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4150" w14:textId="77777777" w:rsidR="001B3F29" w:rsidRPr="001B3F29" w:rsidRDefault="001B3F29" w:rsidP="001B3F29">
      <w:pPr>
        <w:pStyle w:val="NormalWeb"/>
        <w:spacing w:before="0" w:beforeAutospacing="0" w:after="0" w:afterAutospacing="0"/>
        <w:jc w:val="center"/>
        <w:rPr>
          <w:rFonts w:ascii="Calibri" w:eastAsia="Calibri" w:hAnsi="Calibri" w:cstheme="minorBidi"/>
          <w:color w:val="000000" w:themeColor="text1"/>
          <w:kern w:val="24"/>
          <w:sz w:val="32"/>
          <w:szCs w:val="32"/>
          <w:u w:val="single"/>
        </w:rPr>
      </w:pPr>
    </w:p>
    <w:p w14:paraId="27A447D6" w14:textId="7D5A40D5" w:rsidR="001B3F29" w:rsidRPr="003C3BA0" w:rsidRDefault="001B3F29" w:rsidP="001B3F29">
      <w:pPr>
        <w:pStyle w:val="NormalWeb"/>
        <w:spacing w:before="0" w:beforeAutospacing="0" w:after="0" w:afterAutospacing="0"/>
        <w:jc w:val="center"/>
        <w:rPr>
          <w:rFonts w:ascii="Aptos" w:eastAsia="Calibri" w:hAnsi="Aptos" w:cstheme="minorBidi"/>
          <w:color w:val="000000" w:themeColor="text1"/>
          <w:kern w:val="24"/>
          <w:sz w:val="28"/>
          <w:szCs w:val="28"/>
          <w:u w:val="single"/>
        </w:rPr>
      </w:pPr>
      <w:r w:rsidRPr="003C3BA0">
        <w:rPr>
          <w:rFonts w:ascii="Aptos" w:eastAsia="Calibri" w:hAnsi="Aptos" w:cstheme="minorBidi"/>
          <w:color w:val="000000" w:themeColor="text1"/>
          <w:kern w:val="24"/>
          <w:sz w:val="28"/>
          <w:szCs w:val="28"/>
          <w:u w:val="single"/>
        </w:rPr>
        <w:t xml:space="preserve">Applying for Silk Event </w:t>
      </w:r>
    </w:p>
    <w:p w14:paraId="12248D92" w14:textId="009EACD8" w:rsidR="001B3F29" w:rsidRPr="003C3BA0" w:rsidRDefault="002901C3" w:rsidP="001B3F29">
      <w:pPr>
        <w:pStyle w:val="NormalWeb"/>
        <w:spacing w:before="0" w:beforeAutospacing="0" w:after="0" w:afterAutospacing="0"/>
        <w:jc w:val="center"/>
        <w:rPr>
          <w:rFonts w:ascii="Aptos" w:eastAsia="Calibri" w:hAnsi="Aptos" w:cstheme="minorBidi"/>
          <w:color w:val="000000" w:themeColor="text1"/>
          <w:kern w:val="24"/>
          <w:sz w:val="28"/>
          <w:szCs w:val="28"/>
          <w:u w:val="single"/>
        </w:rPr>
      </w:pPr>
      <w:r>
        <w:rPr>
          <w:rFonts w:ascii="Aptos" w:eastAsia="Calibri" w:hAnsi="Aptos" w:cstheme="minorBidi"/>
          <w:color w:val="000000" w:themeColor="text1"/>
          <w:kern w:val="24"/>
          <w:sz w:val="28"/>
          <w:szCs w:val="28"/>
          <w:u w:val="single"/>
        </w:rPr>
        <w:t>19</w:t>
      </w:r>
      <w:r w:rsidR="00612700">
        <w:rPr>
          <w:rFonts w:ascii="Aptos" w:eastAsia="Calibri" w:hAnsi="Aptos" w:cstheme="minorBidi"/>
          <w:color w:val="000000" w:themeColor="text1"/>
          <w:kern w:val="24"/>
          <w:sz w:val="28"/>
          <w:szCs w:val="28"/>
          <w:u w:val="single"/>
        </w:rPr>
        <w:t xml:space="preserve"> </w:t>
      </w:r>
      <w:r w:rsidR="009D6443">
        <w:rPr>
          <w:rFonts w:ascii="Aptos" w:eastAsia="Calibri" w:hAnsi="Aptos" w:cstheme="minorBidi"/>
          <w:color w:val="000000" w:themeColor="text1"/>
          <w:kern w:val="24"/>
          <w:sz w:val="28"/>
          <w:szCs w:val="28"/>
          <w:u w:val="single"/>
        </w:rPr>
        <w:t>September</w:t>
      </w:r>
      <w:r w:rsidR="001B3F29" w:rsidRPr="003C3BA0">
        <w:rPr>
          <w:rFonts w:ascii="Aptos" w:eastAsia="Calibri" w:hAnsi="Aptos" w:cstheme="minorBidi"/>
          <w:color w:val="000000" w:themeColor="text1"/>
          <w:kern w:val="24"/>
          <w:sz w:val="28"/>
          <w:szCs w:val="28"/>
          <w:u w:val="single"/>
        </w:rPr>
        <w:t xml:space="preserve"> 2024</w:t>
      </w:r>
    </w:p>
    <w:p w14:paraId="6B92CDA9" w14:textId="081980C6" w:rsidR="001B3F29" w:rsidRPr="00C84C9C" w:rsidRDefault="00C24E6B" w:rsidP="00C84C9C">
      <w:pPr>
        <w:pStyle w:val="NormalWeb"/>
        <w:spacing w:before="0" w:beforeAutospacing="0" w:after="0" w:afterAutospacing="0"/>
        <w:jc w:val="center"/>
        <w:rPr>
          <w:rFonts w:ascii="Aptos" w:eastAsia="Calibri" w:hAnsi="Aptos" w:cstheme="minorBidi"/>
          <w:color w:val="000000" w:themeColor="text1"/>
          <w:kern w:val="24"/>
          <w:sz w:val="28"/>
          <w:szCs w:val="28"/>
          <w:u w:val="single"/>
        </w:rPr>
      </w:pPr>
      <w:r w:rsidRPr="003C3BA0">
        <w:rPr>
          <w:rFonts w:ascii="Aptos" w:eastAsia="Calibri" w:hAnsi="Aptos" w:cstheme="minorBidi"/>
          <w:color w:val="000000" w:themeColor="text1"/>
          <w:kern w:val="24"/>
          <w:sz w:val="28"/>
          <w:szCs w:val="28"/>
          <w:u w:val="single"/>
        </w:rPr>
        <w:t>Accompanying</w:t>
      </w:r>
      <w:r w:rsidR="001B3F29" w:rsidRPr="003C3BA0">
        <w:rPr>
          <w:rFonts w:ascii="Aptos" w:eastAsia="Calibri" w:hAnsi="Aptos" w:cstheme="minorBidi"/>
          <w:color w:val="000000" w:themeColor="text1"/>
          <w:kern w:val="24"/>
          <w:sz w:val="28"/>
          <w:szCs w:val="28"/>
          <w:u w:val="single"/>
        </w:rPr>
        <w:t xml:space="preserve"> </w:t>
      </w:r>
      <w:r w:rsidR="00922FBD">
        <w:rPr>
          <w:rFonts w:ascii="Aptos" w:eastAsia="Calibri" w:hAnsi="Aptos" w:cstheme="minorBidi"/>
          <w:color w:val="000000" w:themeColor="text1"/>
          <w:kern w:val="24"/>
          <w:sz w:val="28"/>
          <w:szCs w:val="28"/>
          <w:u w:val="single"/>
        </w:rPr>
        <w:t>N</w:t>
      </w:r>
      <w:r w:rsidR="001B3F29" w:rsidRPr="003C3BA0">
        <w:rPr>
          <w:rFonts w:ascii="Aptos" w:eastAsia="Calibri" w:hAnsi="Aptos" w:cstheme="minorBidi"/>
          <w:color w:val="000000" w:themeColor="text1"/>
          <w:kern w:val="24"/>
          <w:sz w:val="28"/>
          <w:szCs w:val="28"/>
          <w:u w:val="single"/>
        </w:rPr>
        <w:t>otes</w:t>
      </w:r>
    </w:p>
    <w:p w14:paraId="0644893C" w14:textId="77777777" w:rsidR="001B3F29" w:rsidRPr="003C3BA0" w:rsidRDefault="001B3F29" w:rsidP="00BC71ED">
      <w:pPr>
        <w:rPr>
          <w:rFonts w:ascii="Aptos" w:hAnsi="Aptos"/>
          <w:b/>
          <w:bCs/>
          <w:sz w:val="28"/>
          <w:szCs w:val="28"/>
        </w:rPr>
      </w:pPr>
    </w:p>
    <w:p w14:paraId="4F57D795" w14:textId="13CD07D7" w:rsidR="001B3F29" w:rsidRPr="003C3BA0" w:rsidRDefault="001B3F29" w:rsidP="001B3F29">
      <w:pPr>
        <w:jc w:val="center"/>
        <w:rPr>
          <w:rFonts w:ascii="Aptos" w:hAnsi="Aptos"/>
          <w:b/>
          <w:bCs/>
          <w:sz w:val="28"/>
          <w:szCs w:val="28"/>
        </w:rPr>
      </w:pPr>
      <w:r w:rsidRPr="003C3BA0">
        <w:rPr>
          <w:rFonts w:ascii="Aptos" w:hAnsi="Aptos"/>
          <w:b/>
          <w:bCs/>
          <w:sz w:val="28"/>
          <w:szCs w:val="28"/>
        </w:rPr>
        <w:t xml:space="preserve">Slide </w:t>
      </w:r>
      <w:r w:rsidR="00C84C9C">
        <w:rPr>
          <w:rFonts w:ascii="Aptos" w:hAnsi="Aptos"/>
          <w:b/>
          <w:bCs/>
          <w:sz w:val="28"/>
          <w:szCs w:val="28"/>
        </w:rPr>
        <w:t>2</w:t>
      </w:r>
      <w:r w:rsidR="00BC71ED">
        <w:rPr>
          <w:rFonts w:ascii="Aptos" w:hAnsi="Aptos"/>
          <w:b/>
          <w:bCs/>
          <w:sz w:val="28"/>
          <w:szCs w:val="28"/>
        </w:rPr>
        <w:t xml:space="preserve"> -</w:t>
      </w:r>
      <w:r w:rsidRPr="003C3BA0">
        <w:rPr>
          <w:rFonts w:ascii="Aptos" w:hAnsi="Aptos"/>
          <w:b/>
          <w:bCs/>
          <w:sz w:val="28"/>
          <w:szCs w:val="28"/>
        </w:rPr>
        <w:t xml:space="preserve"> Overview of the King’s Counsel Selection Process</w:t>
      </w:r>
    </w:p>
    <w:p w14:paraId="3DFBEBCA" w14:textId="7BB1E11E" w:rsidR="00BC71ED" w:rsidRPr="00C84C9C" w:rsidRDefault="00C24E6B" w:rsidP="001B3F29">
      <w:pPr>
        <w:pStyle w:val="NormalWeb"/>
        <w:spacing w:before="0" w:beforeAutospacing="0" w:after="0" w:afterAutospacing="0"/>
        <w:rPr>
          <w:rFonts w:ascii="Aptos" w:eastAsiaTheme="minorEastAsia" w:hAnsi="Aptos" w:cstheme="minorBidi"/>
          <w:color w:val="000000" w:themeColor="text1"/>
          <w:kern w:val="24"/>
          <w:sz w:val="28"/>
          <w:szCs w:val="28"/>
        </w:rPr>
      </w:pPr>
      <w:r w:rsidRPr="003C3BA0">
        <w:rPr>
          <w:rFonts w:ascii="Aptos" w:eastAsiaTheme="minorEastAsia" w:hAnsi="Aptos" w:cstheme="minorBidi"/>
          <w:color w:val="000000" w:themeColor="text1"/>
          <w:kern w:val="24"/>
          <w:sz w:val="28"/>
          <w:szCs w:val="28"/>
        </w:rPr>
        <w:t>The</w:t>
      </w:r>
      <w:r w:rsidR="001B3F29" w:rsidRPr="003C3BA0">
        <w:rPr>
          <w:rFonts w:ascii="Aptos" w:eastAsiaTheme="minorEastAsia" w:hAnsi="Aptos" w:cstheme="minorBidi"/>
          <w:color w:val="000000" w:themeColor="text1"/>
          <w:kern w:val="24"/>
          <w:sz w:val="28"/>
          <w:szCs w:val="28"/>
        </w:rPr>
        <w:t xml:space="preserve"> panel </w:t>
      </w:r>
      <w:r w:rsidRPr="003C3BA0">
        <w:rPr>
          <w:rFonts w:ascii="Aptos" w:eastAsiaTheme="minorEastAsia" w:hAnsi="Aptos" w:cstheme="minorBidi"/>
          <w:color w:val="000000" w:themeColor="text1"/>
          <w:kern w:val="24"/>
          <w:sz w:val="28"/>
          <w:szCs w:val="28"/>
        </w:rPr>
        <w:t>never</w:t>
      </w:r>
      <w:r w:rsidR="001B3F29" w:rsidRPr="003C3BA0">
        <w:rPr>
          <w:rFonts w:ascii="Aptos" w:eastAsiaTheme="minorEastAsia" w:hAnsi="Aptos" w:cstheme="minorBidi"/>
          <w:color w:val="000000" w:themeColor="text1"/>
          <w:kern w:val="24"/>
          <w:sz w:val="28"/>
          <w:szCs w:val="28"/>
        </w:rPr>
        <w:t xml:space="preserve"> ‘carry over’ information about applicants, judgements ar</w:t>
      </w:r>
      <w:r w:rsidRPr="003C3BA0">
        <w:rPr>
          <w:rFonts w:ascii="Aptos" w:eastAsiaTheme="minorEastAsia" w:hAnsi="Aptos" w:cstheme="minorBidi"/>
          <w:color w:val="000000" w:themeColor="text1"/>
          <w:kern w:val="24"/>
          <w:sz w:val="28"/>
          <w:szCs w:val="28"/>
        </w:rPr>
        <w:t>e</w:t>
      </w:r>
      <w:r w:rsidR="001B3F29" w:rsidRPr="003C3BA0">
        <w:rPr>
          <w:rFonts w:ascii="Aptos" w:eastAsiaTheme="minorEastAsia" w:hAnsi="Aptos" w:cstheme="minorBidi"/>
          <w:color w:val="000000" w:themeColor="text1"/>
          <w:kern w:val="24"/>
          <w:sz w:val="28"/>
          <w:szCs w:val="28"/>
        </w:rPr>
        <w:t xml:space="preserve"> based </w:t>
      </w:r>
      <w:r w:rsidRPr="003C3BA0">
        <w:rPr>
          <w:rFonts w:ascii="Aptos" w:eastAsiaTheme="minorEastAsia" w:hAnsi="Aptos" w:cstheme="minorBidi"/>
          <w:color w:val="000000" w:themeColor="text1"/>
          <w:kern w:val="24"/>
          <w:sz w:val="28"/>
          <w:szCs w:val="28"/>
        </w:rPr>
        <w:t xml:space="preserve">purely </w:t>
      </w:r>
      <w:r w:rsidR="001B3F29" w:rsidRPr="003C3BA0">
        <w:rPr>
          <w:rFonts w:ascii="Aptos" w:eastAsiaTheme="minorEastAsia" w:hAnsi="Aptos" w:cstheme="minorBidi"/>
          <w:color w:val="000000" w:themeColor="text1"/>
          <w:kern w:val="24"/>
          <w:sz w:val="28"/>
          <w:szCs w:val="28"/>
        </w:rPr>
        <w:t xml:space="preserve">on the evidence provided for the </w:t>
      </w:r>
      <w:proofErr w:type="gramStart"/>
      <w:r w:rsidR="001B3F29" w:rsidRPr="003C3BA0">
        <w:rPr>
          <w:rFonts w:ascii="Aptos" w:eastAsiaTheme="minorEastAsia" w:hAnsi="Aptos" w:cstheme="minorBidi"/>
          <w:color w:val="000000" w:themeColor="text1"/>
          <w:kern w:val="24"/>
          <w:sz w:val="28"/>
          <w:szCs w:val="28"/>
        </w:rPr>
        <w:t>particular round</w:t>
      </w:r>
      <w:proofErr w:type="gramEnd"/>
      <w:r w:rsidR="001B3F29" w:rsidRPr="003C3BA0">
        <w:rPr>
          <w:rFonts w:ascii="Aptos" w:eastAsiaTheme="minorEastAsia" w:hAnsi="Aptos" w:cstheme="minorBidi"/>
          <w:color w:val="000000" w:themeColor="text1"/>
          <w:kern w:val="24"/>
          <w:sz w:val="28"/>
          <w:szCs w:val="28"/>
        </w:rPr>
        <w:t>.</w:t>
      </w:r>
    </w:p>
    <w:p w14:paraId="5AEC562A" w14:textId="77777777" w:rsidR="00BC71ED" w:rsidRPr="003C3BA0" w:rsidRDefault="00BC71ED" w:rsidP="001B3F29">
      <w:pPr>
        <w:pStyle w:val="NormalWeb"/>
        <w:spacing w:before="0" w:beforeAutospacing="0" w:after="0" w:afterAutospacing="0"/>
        <w:rPr>
          <w:rFonts w:ascii="Aptos" w:hAnsi="Aptos"/>
          <w:sz w:val="28"/>
          <w:szCs w:val="28"/>
        </w:rPr>
      </w:pPr>
    </w:p>
    <w:p w14:paraId="0032246A" w14:textId="1D2DA8CF" w:rsidR="00C24E6B" w:rsidRPr="003C3BA0" w:rsidRDefault="001B3F29" w:rsidP="00C24E6B">
      <w:pPr>
        <w:jc w:val="center"/>
        <w:rPr>
          <w:rFonts w:ascii="Aptos" w:hAnsi="Aptos"/>
          <w:b/>
          <w:bCs/>
          <w:sz w:val="28"/>
          <w:szCs w:val="28"/>
        </w:rPr>
      </w:pPr>
      <w:r w:rsidRPr="003C3BA0">
        <w:rPr>
          <w:rFonts w:ascii="Aptos" w:hAnsi="Aptos"/>
          <w:b/>
          <w:bCs/>
          <w:sz w:val="28"/>
          <w:szCs w:val="28"/>
        </w:rPr>
        <w:t xml:space="preserve">Slide </w:t>
      </w:r>
      <w:r w:rsidR="00C84C9C">
        <w:rPr>
          <w:rFonts w:ascii="Aptos" w:hAnsi="Aptos"/>
          <w:b/>
          <w:bCs/>
          <w:sz w:val="28"/>
          <w:szCs w:val="28"/>
        </w:rPr>
        <w:t>3</w:t>
      </w:r>
      <w:r w:rsidR="00BC71ED">
        <w:rPr>
          <w:rFonts w:ascii="Aptos" w:hAnsi="Aptos"/>
          <w:b/>
          <w:bCs/>
          <w:sz w:val="28"/>
          <w:szCs w:val="28"/>
        </w:rPr>
        <w:t xml:space="preserve"> -</w:t>
      </w:r>
      <w:r w:rsidRPr="003C3BA0">
        <w:rPr>
          <w:rFonts w:ascii="Aptos" w:hAnsi="Aptos"/>
          <w:b/>
          <w:bCs/>
          <w:sz w:val="28"/>
          <w:szCs w:val="28"/>
        </w:rPr>
        <w:t xml:space="preserve"> Excellence</w:t>
      </w:r>
    </w:p>
    <w:p w14:paraId="40BF67DB" w14:textId="12CB6777" w:rsidR="001B3F29" w:rsidRPr="003C3BA0" w:rsidRDefault="001B3F29" w:rsidP="001B3F29">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u w:val="single"/>
        </w:rPr>
        <w:t xml:space="preserve">There are no quotas </w:t>
      </w:r>
      <w:r w:rsidRPr="003C3BA0">
        <w:rPr>
          <w:rFonts w:ascii="Aptos" w:eastAsiaTheme="minorEastAsia" w:hAnsi="Aptos" w:cstheme="minorBidi"/>
          <w:color w:val="000000" w:themeColor="text1"/>
          <w:kern w:val="24"/>
          <w:sz w:val="28"/>
          <w:szCs w:val="28"/>
        </w:rPr>
        <w:t>– any applicant who reaches the required standard will be interviewed.</w:t>
      </w:r>
    </w:p>
    <w:p w14:paraId="43A9BC09" w14:textId="1C5D33C2" w:rsidR="001B3F29" w:rsidRPr="003C3BA0" w:rsidRDefault="001B3F29" w:rsidP="00C24E6B">
      <w:pPr>
        <w:pStyle w:val="NormalWeb"/>
        <w:spacing w:before="0" w:beforeAutospacing="0" w:after="0" w:afterAutospacing="0"/>
        <w:rPr>
          <w:rFonts w:ascii="Aptos" w:eastAsiaTheme="minorEastAsia" w:hAnsi="Aptos" w:cstheme="minorBidi"/>
          <w:color w:val="000000" w:themeColor="text1"/>
          <w:kern w:val="24"/>
          <w:sz w:val="28"/>
          <w:szCs w:val="28"/>
        </w:rPr>
      </w:pPr>
      <w:r w:rsidRPr="003C3BA0">
        <w:rPr>
          <w:rFonts w:ascii="Aptos" w:eastAsiaTheme="minorEastAsia" w:hAnsi="Aptos" w:cstheme="minorBidi"/>
          <w:color w:val="000000" w:themeColor="text1"/>
          <w:kern w:val="24"/>
          <w:sz w:val="28"/>
          <w:szCs w:val="28"/>
        </w:rPr>
        <w:br/>
        <w:t xml:space="preserve">Successful applicants will be able to demonstrate </w:t>
      </w:r>
      <w:r w:rsidRPr="003C3BA0">
        <w:rPr>
          <w:rFonts w:ascii="Aptos" w:eastAsiaTheme="minorEastAsia" w:hAnsi="Aptos" w:cstheme="minorBidi"/>
          <w:b/>
          <w:bCs/>
          <w:color w:val="000000" w:themeColor="text1"/>
          <w:kern w:val="24"/>
          <w:sz w:val="28"/>
          <w:szCs w:val="28"/>
          <w:u w:val="single"/>
        </w:rPr>
        <w:t>consistent excellence</w:t>
      </w:r>
      <w:r w:rsidR="00C24E6B" w:rsidRPr="003C3BA0">
        <w:rPr>
          <w:rFonts w:ascii="Aptos" w:eastAsiaTheme="minorEastAsia" w:hAnsi="Aptos" w:cstheme="minorBidi"/>
          <w:color w:val="000000" w:themeColor="text1"/>
          <w:kern w:val="24"/>
          <w:sz w:val="28"/>
          <w:szCs w:val="28"/>
        </w:rPr>
        <w:t xml:space="preserve"> rather than</w:t>
      </w:r>
      <w:r w:rsidRPr="003C3BA0">
        <w:rPr>
          <w:rFonts w:ascii="Aptos" w:eastAsiaTheme="minorEastAsia" w:hAnsi="Aptos" w:cstheme="minorBidi"/>
          <w:color w:val="000000" w:themeColor="text1"/>
          <w:kern w:val="24"/>
          <w:sz w:val="28"/>
          <w:szCs w:val="28"/>
        </w:rPr>
        <w:t xml:space="preserve"> occasional sparks of brilliance.</w:t>
      </w:r>
    </w:p>
    <w:p w14:paraId="276E9328" w14:textId="77777777" w:rsidR="001B3F29" w:rsidRPr="003C3BA0" w:rsidRDefault="001B3F29" w:rsidP="001B3F29">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p>
    <w:p w14:paraId="36D765F7" w14:textId="4F8F39FB" w:rsidR="004E30A0" w:rsidRPr="004E30A0" w:rsidRDefault="00C84C9C" w:rsidP="004E30A0">
      <w:pPr>
        <w:jc w:val="center"/>
        <w:rPr>
          <w:rFonts w:ascii="Aptos" w:hAnsi="Aptos"/>
          <w:b/>
          <w:bCs/>
          <w:sz w:val="28"/>
          <w:szCs w:val="28"/>
        </w:rPr>
      </w:pPr>
      <w:r w:rsidRPr="003C3BA0">
        <w:rPr>
          <w:rFonts w:ascii="Aptos" w:hAnsi="Aptos"/>
          <w:b/>
          <w:bCs/>
          <w:sz w:val="28"/>
          <w:szCs w:val="28"/>
        </w:rPr>
        <w:t xml:space="preserve">Slide </w:t>
      </w:r>
      <w:r>
        <w:rPr>
          <w:rFonts w:ascii="Aptos" w:hAnsi="Aptos"/>
          <w:b/>
          <w:bCs/>
          <w:sz w:val="28"/>
          <w:szCs w:val="28"/>
        </w:rPr>
        <w:t>4</w:t>
      </w:r>
      <w:r w:rsidRPr="003C3BA0">
        <w:rPr>
          <w:rFonts w:ascii="Aptos" w:hAnsi="Aptos"/>
          <w:b/>
          <w:bCs/>
          <w:sz w:val="28"/>
          <w:szCs w:val="28"/>
        </w:rPr>
        <w:t xml:space="preserve"> –</w:t>
      </w:r>
      <w:r w:rsidR="004E30A0">
        <w:rPr>
          <w:rFonts w:ascii="Aptos" w:hAnsi="Aptos"/>
          <w:b/>
          <w:bCs/>
          <w:sz w:val="28"/>
          <w:szCs w:val="28"/>
        </w:rPr>
        <w:t xml:space="preserve"> Competencies</w:t>
      </w:r>
    </w:p>
    <w:p w14:paraId="006F8535" w14:textId="77777777" w:rsidR="004E30A0" w:rsidRPr="003C3BA0" w:rsidRDefault="004E30A0" w:rsidP="004E30A0">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rPr>
        <w:t xml:space="preserve">Competency A </w:t>
      </w:r>
      <w:r w:rsidRPr="003C3BA0">
        <w:rPr>
          <w:rFonts w:ascii="Aptos" w:eastAsiaTheme="minorEastAsia" w:hAnsi="Aptos" w:cstheme="minorBidi"/>
          <w:color w:val="000000" w:themeColor="text1"/>
          <w:kern w:val="24"/>
          <w:sz w:val="28"/>
          <w:szCs w:val="28"/>
        </w:rPr>
        <w:t xml:space="preserve">- if you have used other areas of the law, or researched a new and developing area of the law and applied it creatively, the panel are interested. If your case has been argued in the appeal court (whether you appeared or not) and your argument was successful, they would like to know that. Law from other jurisdictions is also relevant. </w:t>
      </w:r>
    </w:p>
    <w:p w14:paraId="5155F8E0" w14:textId="77777777" w:rsidR="004E30A0" w:rsidRPr="003C3BA0" w:rsidRDefault="004E30A0" w:rsidP="004E30A0">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6A39932C" w14:textId="77777777" w:rsidR="004E30A0" w:rsidRPr="003C3BA0" w:rsidRDefault="004E30A0" w:rsidP="004E30A0">
      <w:pPr>
        <w:pStyle w:val="NormalWeb"/>
        <w:spacing w:before="0" w:beforeAutospacing="0" w:after="0" w:afterAutospacing="0"/>
        <w:rPr>
          <w:rFonts w:ascii="Aptos" w:eastAsiaTheme="minorEastAsia" w:hAnsi="Aptos" w:cstheme="minorBidi"/>
          <w:color w:val="000000" w:themeColor="text1"/>
          <w:kern w:val="24"/>
          <w:sz w:val="28"/>
          <w:szCs w:val="28"/>
        </w:rPr>
      </w:pPr>
      <w:r w:rsidRPr="003C3BA0">
        <w:rPr>
          <w:rFonts w:ascii="Aptos" w:eastAsiaTheme="minorEastAsia" w:hAnsi="Aptos" w:cstheme="minorBidi"/>
          <w:b/>
          <w:bCs/>
          <w:color w:val="000000" w:themeColor="text1"/>
          <w:kern w:val="24"/>
          <w:sz w:val="28"/>
          <w:szCs w:val="28"/>
        </w:rPr>
        <w:t xml:space="preserve">Competency B </w:t>
      </w:r>
      <w:r w:rsidRPr="003C3BA0">
        <w:rPr>
          <w:rFonts w:ascii="Aptos" w:eastAsiaTheme="minorEastAsia" w:hAnsi="Aptos" w:cstheme="minorBidi"/>
          <w:color w:val="000000" w:themeColor="text1"/>
          <w:kern w:val="24"/>
          <w:sz w:val="28"/>
          <w:szCs w:val="28"/>
        </w:rPr>
        <w:t xml:space="preserve">– evidence could come from arbitration, court determination, settlement agreement or oral advocacy in a court or from a tribunal, mediation, or arbitration. An example of good written advocacy could be that a case was won purely on the strength of your written evidence. On oral advocacy, it might be that you encountered a tricky situation and dealt </w:t>
      </w:r>
    </w:p>
    <w:p w14:paraId="3DCFF692" w14:textId="77777777" w:rsidR="004E30A0" w:rsidRPr="003C3BA0" w:rsidRDefault="004E30A0" w:rsidP="004E30A0">
      <w:pPr>
        <w:pStyle w:val="NormalWeb"/>
        <w:spacing w:before="0" w:beforeAutospacing="0" w:after="0" w:afterAutospacing="0"/>
        <w:rPr>
          <w:rFonts w:ascii="Aptos" w:hAnsi="Aptos"/>
          <w:sz w:val="28"/>
          <w:szCs w:val="28"/>
        </w:rPr>
      </w:pPr>
      <w:r w:rsidRPr="003C3BA0">
        <w:rPr>
          <w:rFonts w:ascii="Aptos" w:eastAsiaTheme="minorEastAsia" w:hAnsi="Aptos" w:cstheme="minorBidi"/>
          <w:color w:val="000000" w:themeColor="text1"/>
          <w:kern w:val="24"/>
          <w:sz w:val="28"/>
          <w:szCs w:val="28"/>
        </w:rPr>
        <w:t xml:space="preserve">with it on your feet. </w:t>
      </w:r>
    </w:p>
    <w:p w14:paraId="6E3314FB" w14:textId="77777777" w:rsidR="004E30A0" w:rsidRPr="003C3BA0" w:rsidRDefault="004E30A0" w:rsidP="004E30A0">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38B8C823" w14:textId="77777777" w:rsidR="004E30A0" w:rsidRPr="003C3BA0" w:rsidRDefault="004E30A0" w:rsidP="004E30A0">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rPr>
        <w:t xml:space="preserve">Competency C </w:t>
      </w:r>
      <w:r w:rsidRPr="003C3BA0">
        <w:rPr>
          <w:rFonts w:ascii="Aptos" w:eastAsiaTheme="minorEastAsia" w:hAnsi="Aptos" w:cstheme="minorBidi"/>
          <w:color w:val="000000" w:themeColor="text1"/>
          <w:kern w:val="24"/>
          <w:sz w:val="28"/>
          <w:szCs w:val="28"/>
        </w:rPr>
        <w:t xml:space="preserve">– this is not just about leading a junior but about ‘living leadership’. Examples could be taking charge of a difficult situation; moving a case forward when the odds are stacked against it; motivating others and </w:t>
      </w:r>
      <w:r w:rsidRPr="003C3BA0">
        <w:rPr>
          <w:rFonts w:ascii="Aptos" w:eastAsiaTheme="minorEastAsia" w:hAnsi="Aptos" w:cstheme="minorBidi"/>
          <w:color w:val="000000" w:themeColor="text1"/>
          <w:kern w:val="24"/>
          <w:sz w:val="28"/>
          <w:szCs w:val="28"/>
        </w:rPr>
        <w:lastRenderedPageBreak/>
        <w:t>supporting morale within your team; offering development opportunities to younger colleagues.</w:t>
      </w:r>
    </w:p>
    <w:p w14:paraId="23E2B05F" w14:textId="77777777" w:rsidR="004E30A0" w:rsidRPr="003C3BA0" w:rsidRDefault="004E30A0" w:rsidP="004E30A0">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5D015743" w14:textId="02DF119D" w:rsidR="004E30A0" w:rsidRDefault="004E30A0" w:rsidP="004E30A0">
      <w:pPr>
        <w:pStyle w:val="NormalWeb"/>
        <w:spacing w:before="0" w:beforeAutospacing="0" w:after="0" w:afterAutospacing="0"/>
        <w:rPr>
          <w:rFonts w:ascii="Aptos" w:eastAsiaTheme="minorEastAsia" w:hAnsi="Aptos" w:cstheme="minorBidi"/>
          <w:color w:val="000000" w:themeColor="text1"/>
          <w:kern w:val="24"/>
          <w:sz w:val="28"/>
          <w:szCs w:val="28"/>
        </w:rPr>
      </w:pPr>
      <w:r w:rsidRPr="003C3BA0">
        <w:rPr>
          <w:rFonts w:ascii="Aptos" w:eastAsiaTheme="minorEastAsia" w:hAnsi="Aptos" w:cstheme="minorBidi"/>
          <w:b/>
          <w:bCs/>
          <w:color w:val="000000" w:themeColor="text1"/>
          <w:kern w:val="24"/>
          <w:sz w:val="28"/>
          <w:szCs w:val="28"/>
        </w:rPr>
        <w:t xml:space="preserve">Competency D </w:t>
      </w:r>
      <w:r w:rsidRPr="003C3BA0">
        <w:rPr>
          <w:rFonts w:ascii="Aptos" w:eastAsiaTheme="minorEastAsia" w:hAnsi="Aptos" w:cstheme="minorBidi"/>
          <w:color w:val="000000" w:themeColor="text1"/>
          <w:kern w:val="24"/>
          <w:sz w:val="28"/>
          <w:szCs w:val="28"/>
        </w:rPr>
        <w:t xml:space="preserve">– applicants </w:t>
      </w:r>
      <w:r w:rsidRPr="003C3BA0">
        <w:rPr>
          <w:rFonts w:ascii="Aptos" w:eastAsiaTheme="minorEastAsia" w:hAnsi="Aptos" w:cstheme="minorBidi"/>
          <w:color w:val="000000" w:themeColor="text1"/>
          <w:kern w:val="24"/>
          <w:sz w:val="28"/>
          <w:szCs w:val="28"/>
          <w:u w:val="single"/>
        </w:rPr>
        <w:t xml:space="preserve">do not have to rely on cases </w:t>
      </w:r>
      <w:r w:rsidRPr="003C3BA0">
        <w:rPr>
          <w:rFonts w:ascii="Aptos" w:eastAsiaTheme="minorEastAsia" w:hAnsi="Aptos" w:cstheme="minorBidi"/>
          <w:color w:val="000000" w:themeColor="text1"/>
          <w:kern w:val="24"/>
          <w:sz w:val="28"/>
          <w:szCs w:val="28"/>
        </w:rPr>
        <w:t xml:space="preserve">for this competency, and you can bring in evidence from other areas of your life and work, to include in your self-assessment. This is not about reeling off stats! But about understanding challenges that groups may face in accessing the law both as a profession and as the user and demonstrating what </w:t>
      </w:r>
      <w:r w:rsidRPr="003C3BA0">
        <w:rPr>
          <w:rFonts w:ascii="Aptos" w:eastAsiaTheme="minorEastAsia" w:hAnsi="Aptos" w:cstheme="minorBidi"/>
          <w:color w:val="000000" w:themeColor="text1"/>
          <w:kern w:val="24"/>
          <w:sz w:val="28"/>
          <w:szCs w:val="28"/>
          <w:u w:val="single"/>
        </w:rPr>
        <w:t>you</w:t>
      </w:r>
      <w:r w:rsidRPr="003C3BA0">
        <w:rPr>
          <w:rFonts w:ascii="Aptos" w:eastAsiaTheme="minorEastAsia" w:hAnsi="Aptos" w:cstheme="minorBidi"/>
          <w:color w:val="000000" w:themeColor="text1"/>
          <w:kern w:val="24"/>
          <w:sz w:val="28"/>
          <w:szCs w:val="28"/>
        </w:rPr>
        <w:t xml:space="preserve"> have done to widen access and participation.</w:t>
      </w:r>
    </w:p>
    <w:p w14:paraId="7934CBA3" w14:textId="77777777" w:rsidR="004E30A0" w:rsidRPr="004E30A0" w:rsidRDefault="004E30A0" w:rsidP="004E30A0">
      <w:pPr>
        <w:pStyle w:val="NormalWeb"/>
        <w:spacing w:before="0" w:beforeAutospacing="0" w:after="0" w:afterAutospacing="0"/>
        <w:rPr>
          <w:rFonts w:ascii="Aptos" w:hAnsi="Aptos"/>
          <w:sz w:val="28"/>
          <w:szCs w:val="28"/>
        </w:rPr>
      </w:pPr>
    </w:p>
    <w:p w14:paraId="3AE118BC" w14:textId="79EC8CB6" w:rsidR="00C84C9C" w:rsidRPr="003C3BA0" w:rsidRDefault="004E30A0" w:rsidP="00C84C9C">
      <w:pPr>
        <w:jc w:val="center"/>
        <w:rPr>
          <w:rFonts w:ascii="Aptos" w:hAnsi="Aptos"/>
          <w:b/>
          <w:bCs/>
          <w:sz w:val="28"/>
          <w:szCs w:val="28"/>
        </w:rPr>
      </w:pPr>
      <w:r>
        <w:rPr>
          <w:rFonts w:ascii="Aptos" w:hAnsi="Aptos"/>
          <w:b/>
          <w:bCs/>
          <w:sz w:val="28"/>
          <w:szCs w:val="28"/>
        </w:rPr>
        <w:t>Slide 5 -</w:t>
      </w:r>
      <w:r w:rsidR="00C84C9C" w:rsidRPr="003C3BA0">
        <w:rPr>
          <w:rFonts w:ascii="Aptos" w:hAnsi="Aptos"/>
          <w:b/>
          <w:bCs/>
          <w:sz w:val="28"/>
          <w:szCs w:val="28"/>
        </w:rPr>
        <w:t xml:space="preserve"> Assessments</w:t>
      </w:r>
    </w:p>
    <w:p w14:paraId="687EC22E" w14:textId="77777777" w:rsidR="00C84C9C" w:rsidRPr="003C3BA0" w:rsidRDefault="00C84C9C" w:rsidP="00C84C9C">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61EC4F67" w14:textId="77777777" w:rsidR="00C84C9C" w:rsidRPr="003C3BA0" w:rsidRDefault="00C84C9C" w:rsidP="00C84C9C">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rPr>
        <w:t>Judicial Assessors</w:t>
      </w:r>
    </w:p>
    <w:p w14:paraId="41AF0373" w14:textId="77777777" w:rsidR="00C84C9C" w:rsidRPr="003C3BA0" w:rsidRDefault="00C84C9C" w:rsidP="00C84C9C">
      <w:pPr>
        <w:pStyle w:val="ListParagraph"/>
        <w:numPr>
          <w:ilvl w:val="0"/>
          <w:numId w:val="1"/>
        </w:numPr>
        <w:rPr>
          <w:rFonts w:ascii="Aptos" w:hAnsi="Aptos"/>
          <w:sz w:val="28"/>
          <w:szCs w:val="28"/>
        </w:rPr>
      </w:pPr>
      <w:r w:rsidRPr="003C3BA0">
        <w:rPr>
          <w:rFonts w:ascii="Aptos" w:eastAsia="Calibri" w:hAnsi="Aptos" w:cstheme="minorBidi"/>
          <w:color w:val="000000" w:themeColor="text1"/>
          <w:kern w:val="24"/>
          <w:sz w:val="28"/>
          <w:szCs w:val="28"/>
        </w:rPr>
        <w:t xml:space="preserve">Judicial assessments can only be provided by those exercising a judicial function, </w:t>
      </w:r>
      <w:proofErr w:type="spellStart"/>
      <w:r w:rsidRPr="003C3BA0">
        <w:rPr>
          <w:rFonts w:ascii="Aptos" w:eastAsia="Calibri" w:hAnsi="Aptos" w:cstheme="minorBidi"/>
          <w:color w:val="000000" w:themeColor="text1"/>
          <w:kern w:val="24"/>
          <w:sz w:val="28"/>
          <w:szCs w:val="28"/>
        </w:rPr>
        <w:t>eg</w:t>
      </w:r>
      <w:proofErr w:type="spellEnd"/>
      <w:r w:rsidRPr="003C3BA0">
        <w:rPr>
          <w:rFonts w:ascii="Aptos" w:eastAsia="Calibri" w:hAnsi="Aptos" w:cstheme="minorBidi"/>
          <w:color w:val="000000" w:themeColor="text1"/>
          <w:kern w:val="24"/>
          <w:sz w:val="28"/>
          <w:szCs w:val="28"/>
        </w:rPr>
        <w:t xml:space="preserve"> High Court or more senior judges. </w:t>
      </w:r>
      <w:r w:rsidRPr="003C3BA0">
        <w:rPr>
          <w:rFonts w:ascii="Aptos" w:eastAsiaTheme="minorEastAsia" w:hAnsi="Aptos" w:cs="Arial"/>
          <w:color w:val="000000"/>
          <w:kern w:val="24"/>
          <w:sz w:val="28"/>
          <w:szCs w:val="28"/>
        </w:rPr>
        <w:t xml:space="preserve">Arbitrators and tribunal chairs are acceptable if there was no Judge involved and </w:t>
      </w:r>
      <w:r w:rsidRPr="003C3BA0">
        <w:rPr>
          <w:rFonts w:ascii="Aptos" w:eastAsiaTheme="minorEastAsia" w:hAnsi="Aptos" w:cs="Arial"/>
          <w:b/>
          <w:bCs/>
          <w:color w:val="000000"/>
          <w:kern w:val="24"/>
          <w:sz w:val="28"/>
          <w:szCs w:val="28"/>
        </w:rPr>
        <w:t xml:space="preserve">if </w:t>
      </w:r>
      <w:r w:rsidRPr="003C3BA0">
        <w:rPr>
          <w:rFonts w:ascii="Aptos" w:eastAsiaTheme="minorEastAsia" w:hAnsi="Aptos" w:cs="Arial"/>
          <w:color w:val="000000"/>
          <w:kern w:val="24"/>
          <w:sz w:val="28"/>
          <w:szCs w:val="28"/>
        </w:rPr>
        <w:t xml:space="preserve">they have had enough exposure to your work to assess against </w:t>
      </w:r>
      <w:proofErr w:type="gramStart"/>
      <w:r w:rsidRPr="003C3BA0">
        <w:rPr>
          <w:rFonts w:ascii="Aptos" w:eastAsiaTheme="minorEastAsia" w:hAnsi="Aptos" w:cs="Arial"/>
          <w:color w:val="000000"/>
          <w:kern w:val="24"/>
          <w:sz w:val="28"/>
          <w:szCs w:val="28"/>
        </w:rPr>
        <w:t>all of</w:t>
      </w:r>
      <w:proofErr w:type="gramEnd"/>
      <w:r w:rsidRPr="003C3BA0">
        <w:rPr>
          <w:rFonts w:ascii="Aptos" w:eastAsiaTheme="minorEastAsia" w:hAnsi="Aptos" w:cs="Arial"/>
          <w:color w:val="000000"/>
          <w:kern w:val="24"/>
          <w:sz w:val="28"/>
          <w:szCs w:val="28"/>
        </w:rPr>
        <w:t xml:space="preserve"> the competencies.</w:t>
      </w:r>
    </w:p>
    <w:p w14:paraId="7224353B" w14:textId="77777777" w:rsidR="00C84C9C" w:rsidRPr="003C3BA0" w:rsidRDefault="00C84C9C" w:rsidP="00C84C9C">
      <w:pPr>
        <w:pStyle w:val="ListParagraph"/>
        <w:numPr>
          <w:ilvl w:val="0"/>
          <w:numId w:val="1"/>
        </w:numPr>
        <w:rPr>
          <w:rFonts w:ascii="Aptos" w:hAnsi="Aptos"/>
          <w:sz w:val="28"/>
          <w:szCs w:val="28"/>
        </w:rPr>
      </w:pPr>
      <w:r w:rsidRPr="003C3BA0">
        <w:rPr>
          <w:rFonts w:ascii="Aptos" w:eastAsia="Calibri" w:hAnsi="Aptos" w:cstheme="minorBidi"/>
          <w:color w:val="000000" w:themeColor="text1"/>
          <w:kern w:val="24"/>
          <w:sz w:val="28"/>
          <w:szCs w:val="28"/>
        </w:rPr>
        <w:t xml:space="preserve">Assessments from a mediator are not acceptable as judicial assessments but could be used as a </w:t>
      </w:r>
      <w:r w:rsidRPr="003C3BA0">
        <w:rPr>
          <w:rFonts w:ascii="Aptos" w:eastAsia="Calibri" w:hAnsi="Aptos" w:cstheme="minorBidi"/>
          <w:color w:val="000000" w:themeColor="text1"/>
          <w:kern w:val="24"/>
          <w:sz w:val="28"/>
          <w:szCs w:val="28"/>
          <w:u w:val="single"/>
        </w:rPr>
        <w:t>practitione</w:t>
      </w:r>
      <w:r w:rsidRPr="003C3BA0">
        <w:rPr>
          <w:rFonts w:ascii="Aptos" w:eastAsia="Calibri" w:hAnsi="Aptos" w:cstheme="minorBidi"/>
          <w:color w:val="000000" w:themeColor="text1"/>
          <w:kern w:val="24"/>
          <w:sz w:val="28"/>
          <w:szCs w:val="28"/>
        </w:rPr>
        <w:t xml:space="preserve">r assessment. </w:t>
      </w:r>
      <w:r w:rsidRPr="003C3BA0">
        <w:rPr>
          <w:rFonts w:ascii="Aptos" w:eastAsia="Calibri" w:hAnsi="Aptos" w:cstheme="minorBidi"/>
          <w:color w:val="111111"/>
          <w:kern w:val="24"/>
          <w:sz w:val="28"/>
          <w:szCs w:val="28"/>
        </w:rPr>
        <w:t>Coroners are independent judicial office holders and so could be listed as a judicial assessor</w:t>
      </w:r>
      <w:r w:rsidRPr="003C3BA0">
        <w:rPr>
          <w:rFonts w:ascii="Aptos" w:eastAsia="Calibri" w:hAnsi="Aptos" w:cstheme="minorBidi"/>
          <w:b/>
          <w:bCs/>
          <w:color w:val="111111"/>
          <w:kern w:val="24"/>
          <w:sz w:val="28"/>
          <w:szCs w:val="28"/>
        </w:rPr>
        <w:t>.</w:t>
      </w:r>
    </w:p>
    <w:p w14:paraId="721B0C32" w14:textId="4706199F" w:rsidR="00C84C9C" w:rsidRPr="003C3BA0" w:rsidRDefault="00C84C9C" w:rsidP="00C84C9C">
      <w:pPr>
        <w:pStyle w:val="ListParagraph"/>
        <w:numPr>
          <w:ilvl w:val="0"/>
          <w:numId w:val="1"/>
        </w:numPr>
        <w:rPr>
          <w:rFonts w:ascii="Aptos" w:hAnsi="Aptos"/>
          <w:sz w:val="28"/>
          <w:szCs w:val="28"/>
        </w:rPr>
      </w:pPr>
      <w:r>
        <w:rPr>
          <w:rFonts w:ascii="Aptos" w:eastAsia="Calibri" w:hAnsi="Aptos" w:cstheme="minorBidi"/>
          <w:color w:val="000000" w:themeColor="text1"/>
          <w:kern w:val="24"/>
          <w:sz w:val="28"/>
          <w:szCs w:val="28"/>
        </w:rPr>
        <w:t>I</w:t>
      </w:r>
      <w:r w:rsidRPr="003C3BA0">
        <w:rPr>
          <w:rFonts w:ascii="Aptos" w:eastAsia="Calibri" w:hAnsi="Aptos" w:cstheme="minorBidi"/>
          <w:color w:val="000000" w:themeColor="text1"/>
          <w:kern w:val="24"/>
          <w:sz w:val="28"/>
          <w:szCs w:val="28"/>
        </w:rPr>
        <w:t>f the nature of the applicant’s practice makes naming 6 unique judicial assessors impossible because the significant cases are all heard by a very small number of judges, that should be explained on the application form</w:t>
      </w:r>
    </w:p>
    <w:p w14:paraId="12AFCC6F" w14:textId="77777777" w:rsidR="00C84C9C" w:rsidRPr="003C3BA0" w:rsidRDefault="00C84C9C" w:rsidP="00C84C9C">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7D4271F2" w14:textId="77777777" w:rsidR="00C84C9C" w:rsidRPr="003C3BA0" w:rsidRDefault="00C84C9C" w:rsidP="00C84C9C">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rPr>
        <w:t>Practitioner Assessors</w:t>
      </w:r>
    </w:p>
    <w:p w14:paraId="791A56E2" w14:textId="77777777" w:rsidR="00C84C9C" w:rsidRPr="003C3BA0" w:rsidRDefault="00C84C9C" w:rsidP="00C84C9C">
      <w:pPr>
        <w:pStyle w:val="ListParagraph"/>
        <w:numPr>
          <w:ilvl w:val="0"/>
          <w:numId w:val="2"/>
        </w:numPr>
        <w:rPr>
          <w:rFonts w:ascii="Aptos" w:hAnsi="Aptos"/>
          <w:sz w:val="28"/>
          <w:szCs w:val="28"/>
        </w:rPr>
      </w:pPr>
      <w:r w:rsidRPr="003C3BA0">
        <w:rPr>
          <w:rFonts w:ascii="Aptos" w:eastAsiaTheme="minorEastAsia" w:hAnsi="Aptos" w:cs="Arial"/>
          <w:color w:val="000000"/>
          <w:kern w:val="24"/>
          <w:sz w:val="28"/>
          <w:szCs w:val="28"/>
        </w:rPr>
        <w:t>Barristers – leading or opposing counsel – KCs if possible</w:t>
      </w:r>
    </w:p>
    <w:p w14:paraId="0284139E" w14:textId="77777777" w:rsidR="00C84C9C" w:rsidRPr="003C3BA0" w:rsidRDefault="00C84C9C" w:rsidP="00C84C9C">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1FF13D16" w14:textId="77777777" w:rsidR="00C84C9C" w:rsidRPr="003C3BA0" w:rsidRDefault="00C84C9C" w:rsidP="00C84C9C">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rPr>
        <w:t>Professional Client Assessors</w:t>
      </w:r>
    </w:p>
    <w:p w14:paraId="04C140AD" w14:textId="77777777" w:rsidR="00C84C9C" w:rsidRPr="003C3BA0" w:rsidRDefault="00C84C9C" w:rsidP="00D74380">
      <w:pPr>
        <w:pStyle w:val="ListParagraph"/>
        <w:numPr>
          <w:ilvl w:val="0"/>
          <w:numId w:val="3"/>
        </w:numPr>
        <w:ind w:left="714" w:hanging="357"/>
        <w:rPr>
          <w:rFonts w:ascii="Aptos" w:hAnsi="Aptos"/>
          <w:sz w:val="28"/>
          <w:szCs w:val="28"/>
        </w:rPr>
      </w:pPr>
      <w:r w:rsidRPr="003C3BA0">
        <w:rPr>
          <w:rFonts w:ascii="Aptos" w:eastAsiaTheme="minorEastAsia" w:hAnsi="Aptos" w:cstheme="minorBidi"/>
          <w:color w:val="000000" w:themeColor="text1"/>
          <w:kern w:val="24"/>
          <w:sz w:val="28"/>
          <w:szCs w:val="28"/>
        </w:rPr>
        <w:t>The panel understand that it may be difficult to provide six client assessors; if this is the case, any shortfall should be explained on the application form.</w:t>
      </w:r>
    </w:p>
    <w:p w14:paraId="04DAE280" w14:textId="77777777" w:rsidR="00C84C9C" w:rsidRPr="003C3BA0" w:rsidRDefault="00C84C9C" w:rsidP="00C84C9C">
      <w:pPr>
        <w:pStyle w:val="ListParagraph"/>
        <w:numPr>
          <w:ilvl w:val="0"/>
          <w:numId w:val="3"/>
        </w:numPr>
        <w:rPr>
          <w:rFonts w:ascii="Aptos" w:hAnsi="Aptos"/>
          <w:sz w:val="28"/>
          <w:szCs w:val="28"/>
        </w:rPr>
      </w:pPr>
      <w:r w:rsidRPr="003C3BA0">
        <w:rPr>
          <w:rFonts w:ascii="Aptos" w:eastAsiaTheme="minorEastAsia" w:hAnsi="Aptos" w:cstheme="minorBidi"/>
          <w:color w:val="000000" w:themeColor="text1"/>
          <w:kern w:val="24"/>
          <w:sz w:val="28"/>
          <w:szCs w:val="28"/>
        </w:rPr>
        <w:t>Applicants should also refer to the guidance which states:</w:t>
      </w:r>
    </w:p>
    <w:p w14:paraId="3832F3DF" w14:textId="77777777" w:rsidR="00C84C9C" w:rsidRPr="003C3BA0" w:rsidRDefault="00C84C9C" w:rsidP="00C84C9C">
      <w:pPr>
        <w:pStyle w:val="ListParagraph"/>
        <w:numPr>
          <w:ilvl w:val="1"/>
          <w:numId w:val="3"/>
        </w:numPr>
        <w:spacing w:line="252" w:lineRule="auto"/>
        <w:rPr>
          <w:rFonts w:ascii="Aptos" w:hAnsi="Aptos"/>
          <w:sz w:val="28"/>
          <w:szCs w:val="28"/>
        </w:rPr>
      </w:pPr>
      <w:r w:rsidRPr="003C3BA0">
        <w:rPr>
          <w:rFonts w:ascii="Aptos" w:hAnsi="Aptos" w:cstheme="minorBidi"/>
          <w:color w:val="000000" w:themeColor="text1"/>
          <w:kern w:val="24"/>
          <w:sz w:val="28"/>
          <w:szCs w:val="28"/>
        </w:rPr>
        <w:lastRenderedPageBreak/>
        <w:t>If you are instructed by different individuals in your employer’s business, you may list each of them as a client assessor.</w:t>
      </w:r>
    </w:p>
    <w:p w14:paraId="156DA72D" w14:textId="32FB8978" w:rsidR="00C84C9C" w:rsidRPr="00C84C9C" w:rsidRDefault="00C84C9C" w:rsidP="00D74380">
      <w:pPr>
        <w:pStyle w:val="ListParagraph"/>
        <w:numPr>
          <w:ilvl w:val="1"/>
          <w:numId w:val="3"/>
        </w:numPr>
        <w:rPr>
          <w:rFonts w:ascii="Aptos" w:hAnsi="Aptos"/>
          <w:sz w:val="28"/>
          <w:szCs w:val="28"/>
        </w:rPr>
      </w:pPr>
      <w:r w:rsidRPr="003C3BA0">
        <w:rPr>
          <w:rFonts w:ascii="Aptos" w:eastAsiaTheme="minorEastAsia" w:hAnsi="Aptos" w:cs="Arial"/>
          <w:color w:val="000000"/>
          <w:kern w:val="24"/>
          <w:sz w:val="28"/>
          <w:szCs w:val="28"/>
        </w:rPr>
        <w:t>CPS will often offer a slightly different style of client assessment, which the Panel are aware of and comfortable with.</w:t>
      </w:r>
    </w:p>
    <w:p w14:paraId="0C6AD7A2" w14:textId="77777777" w:rsidR="00C84C9C" w:rsidRDefault="00C84C9C" w:rsidP="004E30A0">
      <w:pPr>
        <w:pStyle w:val="NormalWeb"/>
        <w:spacing w:before="0" w:beforeAutospacing="0" w:after="0" w:afterAutospacing="0"/>
        <w:rPr>
          <w:rFonts w:ascii="Aptos" w:eastAsiaTheme="minorEastAsia" w:hAnsi="Aptos" w:cstheme="minorBidi"/>
          <w:b/>
          <w:bCs/>
          <w:color w:val="000000" w:themeColor="text1"/>
          <w:kern w:val="24"/>
          <w:sz w:val="28"/>
          <w:szCs w:val="28"/>
        </w:rPr>
      </w:pPr>
    </w:p>
    <w:p w14:paraId="78312CEC" w14:textId="3BE814CC" w:rsidR="00C84C9C" w:rsidRDefault="001B3F29" w:rsidP="007776B3">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r w:rsidRPr="003C3BA0">
        <w:rPr>
          <w:rFonts w:ascii="Aptos" w:eastAsiaTheme="minorEastAsia" w:hAnsi="Aptos" w:cstheme="minorBidi"/>
          <w:b/>
          <w:bCs/>
          <w:color w:val="000000" w:themeColor="text1"/>
          <w:kern w:val="24"/>
          <w:sz w:val="28"/>
          <w:szCs w:val="28"/>
        </w:rPr>
        <w:t>Slide</w:t>
      </w:r>
      <w:r w:rsidR="004E30A0">
        <w:rPr>
          <w:rFonts w:ascii="Aptos" w:eastAsiaTheme="minorEastAsia" w:hAnsi="Aptos" w:cstheme="minorBidi"/>
          <w:b/>
          <w:bCs/>
          <w:color w:val="000000" w:themeColor="text1"/>
          <w:kern w:val="24"/>
          <w:sz w:val="28"/>
          <w:szCs w:val="28"/>
        </w:rPr>
        <w:t>s</w:t>
      </w:r>
      <w:r w:rsidRPr="003C3BA0">
        <w:rPr>
          <w:rFonts w:ascii="Aptos" w:eastAsiaTheme="minorEastAsia" w:hAnsi="Aptos" w:cstheme="minorBidi"/>
          <w:b/>
          <w:bCs/>
          <w:color w:val="000000" w:themeColor="text1"/>
          <w:kern w:val="24"/>
          <w:sz w:val="28"/>
          <w:szCs w:val="28"/>
        </w:rPr>
        <w:t xml:space="preserve"> </w:t>
      </w:r>
      <w:r w:rsidR="004E30A0">
        <w:rPr>
          <w:rFonts w:ascii="Aptos" w:eastAsiaTheme="minorEastAsia" w:hAnsi="Aptos" w:cstheme="minorBidi"/>
          <w:b/>
          <w:bCs/>
          <w:color w:val="000000" w:themeColor="text1"/>
          <w:kern w:val="24"/>
          <w:sz w:val="28"/>
          <w:szCs w:val="28"/>
        </w:rPr>
        <w:t>6</w:t>
      </w:r>
      <w:r w:rsidRPr="003C3BA0">
        <w:rPr>
          <w:rFonts w:ascii="Aptos" w:eastAsiaTheme="minorEastAsia" w:hAnsi="Aptos" w:cstheme="minorBidi"/>
          <w:b/>
          <w:bCs/>
          <w:color w:val="000000" w:themeColor="text1"/>
          <w:kern w:val="24"/>
          <w:sz w:val="28"/>
          <w:szCs w:val="28"/>
        </w:rPr>
        <w:t xml:space="preserve"> </w:t>
      </w:r>
      <w:r w:rsidR="004E30A0">
        <w:rPr>
          <w:rFonts w:ascii="Aptos" w:eastAsiaTheme="minorEastAsia" w:hAnsi="Aptos" w:cstheme="minorBidi"/>
          <w:b/>
          <w:bCs/>
          <w:color w:val="000000" w:themeColor="text1"/>
          <w:kern w:val="24"/>
          <w:sz w:val="28"/>
          <w:szCs w:val="28"/>
        </w:rPr>
        <w:t xml:space="preserve">and 7 </w:t>
      </w:r>
      <w:r w:rsidRPr="003C3BA0">
        <w:rPr>
          <w:rFonts w:ascii="Aptos" w:eastAsiaTheme="minorEastAsia" w:hAnsi="Aptos" w:cstheme="minorBidi"/>
          <w:b/>
          <w:bCs/>
          <w:color w:val="000000" w:themeColor="text1"/>
          <w:kern w:val="24"/>
          <w:sz w:val="28"/>
          <w:szCs w:val="28"/>
        </w:rPr>
        <w:t>–</w:t>
      </w:r>
      <w:r w:rsidR="00C84C9C">
        <w:rPr>
          <w:rFonts w:ascii="Aptos" w:eastAsiaTheme="minorEastAsia" w:hAnsi="Aptos" w:cstheme="minorBidi"/>
          <w:b/>
          <w:bCs/>
          <w:color w:val="000000" w:themeColor="text1"/>
          <w:kern w:val="24"/>
          <w:sz w:val="28"/>
          <w:szCs w:val="28"/>
        </w:rPr>
        <w:t xml:space="preserve"> </w:t>
      </w:r>
      <w:r w:rsidR="004E30A0">
        <w:rPr>
          <w:rFonts w:ascii="Aptos" w:eastAsiaTheme="minorEastAsia" w:hAnsi="Aptos" w:cstheme="minorBidi"/>
          <w:b/>
          <w:bCs/>
          <w:color w:val="000000" w:themeColor="text1"/>
          <w:kern w:val="24"/>
          <w:sz w:val="28"/>
          <w:szCs w:val="28"/>
        </w:rPr>
        <w:t>What Type of Cases?</w:t>
      </w:r>
    </w:p>
    <w:p w14:paraId="417B5903" w14:textId="77777777" w:rsidR="001B3F29" w:rsidRPr="003C3BA0" w:rsidRDefault="001B3F29" w:rsidP="001B3F29">
      <w:pPr>
        <w:pStyle w:val="NormalWeb"/>
        <w:spacing w:before="0" w:beforeAutospacing="0" w:after="0" w:afterAutospacing="0"/>
        <w:rPr>
          <w:rFonts w:ascii="Aptos" w:hAnsi="Aptos"/>
          <w:sz w:val="28"/>
          <w:szCs w:val="28"/>
        </w:rPr>
      </w:pPr>
    </w:p>
    <w:p w14:paraId="158ECD5E" w14:textId="73790FB2" w:rsidR="00730590" w:rsidRDefault="00C84C9C" w:rsidP="00730590">
      <w:pPr>
        <w:pStyle w:val="NormalWeb"/>
        <w:spacing w:before="0" w:beforeAutospacing="0" w:after="0" w:afterAutospacing="0"/>
      </w:pPr>
      <w:r w:rsidRPr="00730590">
        <w:rPr>
          <w:rFonts w:ascii="Aptos" w:hAnsi="Aptos" w:cs="Calibri"/>
          <w:sz w:val="28"/>
          <w:szCs w:val="28"/>
        </w:rPr>
        <w:t xml:space="preserve">Potential applicants </w:t>
      </w:r>
      <w:r w:rsidR="00730590" w:rsidRPr="00730590">
        <w:rPr>
          <w:rFonts w:ascii="Aptos" w:eastAsiaTheme="minorEastAsia" w:hAnsi="Aptos" w:cstheme="minorBidi"/>
          <w:color w:val="000000"/>
          <w:kern w:val="24"/>
          <w:sz w:val="28"/>
          <w:szCs w:val="28"/>
        </w:rPr>
        <w:t>who are interested in applying for silk should start thinking 3-5 years out about the kinds of cases they need.</w:t>
      </w:r>
    </w:p>
    <w:p w14:paraId="60B7174E" w14:textId="22695429" w:rsidR="00C84C9C" w:rsidRDefault="00C84C9C" w:rsidP="001B3F29">
      <w:pPr>
        <w:pStyle w:val="NormalWeb"/>
        <w:spacing w:before="0" w:beforeAutospacing="0" w:after="0" w:afterAutospacing="0"/>
        <w:rPr>
          <w:rFonts w:ascii="Aptos" w:hAnsi="Aptos" w:cs="Calibri"/>
          <w:b/>
          <w:bCs/>
          <w:sz w:val="28"/>
          <w:szCs w:val="28"/>
        </w:rPr>
      </w:pPr>
    </w:p>
    <w:p w14:paraId="1123CC19" w14:textId="6B05E70C"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b/>
          <w:bCs/>
          <w:sz w:val="28"/>
          <w:szCs w:val="28"/>
        </w:rPr>
        <w:t>Applicants can provide fewer than 12 cases</w:t>
      </w:r>
      <w:r w:rsidRPr="003C3BA0">
        <w:rPr>
          <w:rFonts w:ascii="Aptos" w:hAnsi="Aptos" w:cs="Calibri"/>
          <w:sz w:val="28"/>
          <w:szCs w:val="28"/>
        </w:rPr>
        <w:t xml:space="preserve"> – there is more on this in the ‘Misconceptions’ slide. If applicants need to go back further than three years, they should explain why – bearing in mind that the further back they go the higher the likelihood that assessors’ memories may have faded. </w:t>
      </w:r>
    </w:p>
    <w:p w14:paraId="7B22EE90" w14:textId="77777777" w:rsidR="00C24E6B" w:rsidRPr="003C3BA0" w:rsidRDefault="00C24E6B" w:rsidP="001B3F29">
      <w:pPr>
        <w:pStyle w:val="NormalWeb"/>
        <w:spacing w:before="0" w:beforeAutospacing="0" w:after="0" w:afterAutospacing="0"/>
        <w:rPr>
          <w:rFonts w:ascii="Aptos" w:hAnsi="Aptos" w:cs="Calibri"/>
          <w:sz w:val="28"/>
          <w:szCs w:val="28"/>
        </w:rPr>
      </w:pPr>
    </w:p>
    <w:p w14:paraId="203059B5" w14:textId="77777777" w:rsidR="00C24E6B" w:rsidRDefault="00C24E6B" w:rsidP="0006313A">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Both the case and the applicant’s role in it must have been substantial. Cases should not be run of the mill (which may have important consequences for the immediate client, but may present limited legal or other professional challenge) but rather those which present unusual, novel or unforeseen complexities or have consequences beyond the case, </w:t>
      </w:r>
      <w:proofErr w:type="spellStart"/>
      <w:r w:rsidRPr="003C3BA0">
        <w:rPr>
          <w:rFonts w:ascii="Aptos" w:hAnsi="Aptos" w:cs="Calibri"/>
          <w:sz w:val="28"/>
          <w:szCs w:val="28"/>
        </w:rPr>
        <w:t>eg</w:t>
      </w:r>
      <w:proofErr w:type="spellEnd"/>
      <w:r w:rsidRPr="003C3BA0">
        <w:rPr>
          <w:rFonts w:ascii="Aptos" w:hAnsi="Aptos" w:cs="Calibri"/>
          <w:sz w:val="28"/>
          <w:szCs w:val="28"/>
        </w:rPr>
        <w:t>:</w:t>
      </w:r>
    </w:p>
    <w:p w14:paraId="54004BB0" w14:textId="77777777" w:rsidR="00BC71ED" w:rsidRPr="003C3BA0" w:rsidRDefault="00BC71ED" w:rsidP="001B3F29">
      <w:pPr>
        <w:pStyle w:val="NormalWeb"/>
        <w:spacing w:before="0" w:beforeAutospacing="0" w:after="0" w:afterAutospacing="0"/>
        <w:rPr>
          <w:rFonts w:ascii="Aptos" w:hAnsi="Aptos" w:cs="Calibri"/>
          <w:sz w:val="28"/>
          <w:szCs w:val="28"/>
        </w:rPr>
      </w:pPr>
    </w:p>
    <w:p w14:paraId="41114B07" w14:textId="2A6492C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substantive appeal before the Court of </w:t>
      </w:r>
      <w:proofErr w:type="gramStart"/>
      <w:r w:rsidRPr="003C3BA0">
        <w:rPr>
          <w:rFonts w:ascii="Aptos" w:hAnsi="Aptos" w:cs="Calibri"/>
          <w:sz w:val="28"/>
          <w:szCs w:val="28"/>
        </w:rPr>
        <w:t>Appeal;</w:t>
      </w:r>
      <w:proofErr w:type="gramEnd"/>
      <w:r w:rsidRPr="003C3BA0">
        <w:rPr>
          <w:rFonts w:ascii="Aptos" w:hAnsi="Aptos" w:cs="Calibri"/>
          <w:sz w:val="28"/>
          <w:szCs w:val="28"/>
        </w:rPr>
        <w:t xml:space="preserve"> </w:t>
      </w:r>
    </w:p>
    <w:p w14:paraId="4EE8B627"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case that has been reported in a series of law </w:t>
      </w:r>
      <w:proofErr w:type="gramStart"/>
      <w:r w:rsidRPr="003C3BA0">
        <w:rPr>
          <w:rFonts w:ascii="Aptos" w:hAnsi="Aptos" w:cs="Calibri"/>
          <w:sz w:val="28"/>
          <w:szCs w:val="28"/>
        </w:rPr>
        <w:t>reports;</w:t>
      </w:r>
      <w:proofErr w:type="gramEnd"/>
      <w:r w:rsidRPr="003C3BA0">
        <w:rPr>
          <w:rFonts w:ascii="Aptos" w:hAnsi="Aptos" w:cs="Calibri"/>
          <w:sz w:val="28"/>
          <w:szCs w:val="28"/>
        </w:rPr>
        <w:t xml:space="preserve"> </w:t>
      </w:r>
    </w:p>
    <w:p w14:paraId="79AAB189"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test case on a point of law, or one that sets a </w:t>
      </w:r>
      <w:proofErr w:type="gramStart"/>
      <w:r w:rsidRPr="003C3BA0">
        <w:rPr>
          <w:rFonts w:ascii="Aptos" w:hAnsi="Aptos" w:cs="Calibri"/>
          <w:sz w:val="28"/>
          <w:szCs w:val="28"/>
        </w:rPr>
        <w:t>precedent;</w:t>
      </w:r>
      <w:proofErr w:type="gramEnd"/>
    </w:p>
    <w:p w14:paraId="4A56E8FE"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serious, demanding or sensitive criminal case involving, for example, a fatality, or complex forensic </w:t>
      </w:r>
      <w:proofErr w:type="gramStart"/>
      <w:r w:rsidRPr="003C3BA0">
        <w:rPr>
          <w:rFonts w:ascii="Aptos" w:hAnsi="Aptos" w:cs="Calibri"/>
          <w:sz w:val="28"/>
          <w:szCs w:val="28"/>
        </w:rPr>
        <w:t>evidence;</w:t>
      </w:r>
      <w:proofErr w:type="gramEnd"/>
      <w:r w:rsidRPr="003C3BA0">
        <w:rPr>
          <w:rFonts w:ascii="Aptos" w:hAnsi="Aptos" w:cs="Calibri"/>
          <w:sz w:val="28"/>
          <w:szCs w:val="28"/>
        </w:rPr>
        <w:t xml:space="preserve"> </w:t>
      </w:r>
    </w:p>
    <w:p w14:paraId="2BDE880D"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contested case determining the removal of a child from one or both </w:t>
      </w:r>
      <w:proofErr w:type="gramStart"/>
      <w:r w:rsidRPr="003C3BA0">
        <w:rPr>
          <w:rFonts w:ascii="Aptos" w:hAnsi="Aptos" w:cs="Calibri"/>
          <w:sz w:val="28"/>
          <w:szCs w:val="28"/>
        </w:rPr>
        <w:t>parents;</w:t>
      </w:r>
      <w:proofErr w:type="gramEnd"/>
      <w:r w:rsidRPr="003C3BA0">
        <w:rPr>
          <w:rFonts w:ascii="Aptos" w:hAnsi="Aptos" w:cs="Calibri"/>
          <w:sz w:val="28"/>
          <w:szCs w:val="28"/>
        </w:rPr>
        <w:t xml:space="preserve"> </w:t>
      </w:r>
    </w:p>
    <w:p w14:paraId="554A683B"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case on which the employment of a workforce of a significant size </w:t>
      </w:r>
      <w:proofErr w:type="gramStart"/>
      <w:r w:rsidRPr="003C3BA0">
        <w:rPr>
          <w:rFonts w:ascii="Aptos" w:hAnsi="Aptos" w:cs="Calibri"/>
          <w:sz w:val="28"/>
          <w:szCs w:val="28"/>
        </w:rPr>
        <w:t>depends;</w:t>
      </w:r>
      <w:proofErr w:type="gramEnd"/>
      <w:r w:rsidRPr="003C3BA0">
        <w:rPr>
          <w:rFonts w:ascii="Aptos" w:hAnsi="Aptos" w:cs="Calibri"/>
          <w:sz w:val="28"/>
          <w:szCs w:val="28"/>
        </w:rPr>
        <w:t xml:space="preserve"> </w:t>
      </w:r>
    </w:p>
    <w:p w14:paraId="271C337E"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 A planning or other public inquiry of national importance or raising complex issues of law. </w:t>
      </w:r>
    </w:p>
    <w:p w14:paraId="3DE801D7" w14:textId="77777777" w:rsidR="00C24E6B" w:rsidRPr="003C3BA0" w:rsidRDefault="00C24E6B" w:rsidP="001B3F29">
      <w:pPr>
        <w:pStyle w:val="NormalWeb"/>
        <w:spacing w:before="0" w:beforeAutospacing="0" w:after="0" w:afterAutospacing="0"/>
        <w:rPr>
          <w:rFonts w:ascii="Aptos" w:hAnsi="Aptos" w:cs="Calibri"/>
          <w:sz w:val="28"/>
          <w:szCs w:val="28"/>
        </w:rPr>
      </w:pPr>
    </w:p>
    <w:p w14:paraId="4B7268D0"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However, the fact that a case includes one or more of the features above will not necessarily make it a case of substance. The question of </w:t>
      </w:r>
      <w:r w:rsidRPr="003C3BA0">
        <w:rPr>
          <w:rFonts w:ascii="Aptos" w:hAnsi="Aptos" w:cs="Calibri"/>
          <w:sz w:val="28"/>
          <w:szCs w:val="28"/>
        </w:rPr>
        <w:lastRenderedPageBreak/>
        <w:t xml:space="preserve">substance is a matter for the judgement of the Selection Panel, informed by the views of the assessors from the case. </w:t>
      </w:r>
    </w:p>
    <w:p w14:paraId="4FFAA880" w14:textId="77777777" w:rsidR="00C24E6B" w:rsidRPr="003C3BA0" w:rsidRDefault="00C24E6B" w:rsidP="001B3F29">
      <w:pPr>
        <w:pStyle w:val="NormalWeb"/>
        <w:spacing w:before="0" w:beforeAutospacing="0" w:after="0" w:afterAutospacing="0"/>
        <w:rPr>
          <w:rFonts w:ascii="Aptos" w:hAnsi="Aptos" w:cs="Calibri"/>
          <w:sz w:val="28"/>
          <w:szCs w:val="28"/>
        </w:rPr>
      </w:pPr>
    </w:p>
    <w:p w14:paraId="6AF611ED" w14:textId="77777777" w:rsidR="00C24E6B" w:rsidRPr="003C3BA0" w:rsidRDefault="00C24E6B" w:rsidP="001B3F29">
      <w:pPr>
        <w:pStyle w:val="NormalWeb"/>
        <w:spacing w:before="0" w:beforeAutospacing="0" w:after="0" w:afterAutospacing="0"/>
        <w:rPr>
          <w:rFonts w:ascii="Aptos" w:hAnsi="Aptos" w:cs="Calibri"/>
          <w:sz w:val="28"/>
          <w:szCs w:val="28"/>
        </w:rPr>
      </w:pPr>
      <w:r w:rsidRPr="003C3BA0">
        <w:rPr>
          <w:rFonts w:ascii="Aptos" w:hAnsi="Aptos" w:cs="Calibri"/>
          <w:sz w:val="28"/>
          <w:szCs w:val="28"/>
        </w:rPr>
        <w:t xml:space="preserve">The panel are looking for </w:t>
      </w:r>
      <w:r w:rsidRPr="003C3BA0">
        <w:rPr>
          <w:rFonts w:ascii="Aptos" w:hAnsi="Aptos" w:cs="Calibri"/>
          <w:b/>
          <w:bCs/>
          <w:sz w:val="28"/>
          <w:szCs w:val="28"/>
        </w:rPr>
        <w:t>breadth and depth of practice</w:t>
      </w:r>
      <w:r w:rsidRPr="003C3BA0">
        <w:rPr>
          <w:rFonts w:ascii="Aptos" w:hAnsi="Aptos" w:cs="Calibri"/>
          <w:sz w:val="28"/>
          <w:szCs w:val="28"/>
        </w:rPr>
        <w:t xml:space="preserve">, and successful applicants have built evidence to demonstrate this breadth and depth, e.g. through pro bono work. </w:t>
      </w:r>
    </w:p>
    <w:p w14:paraId="03AEED1F" w14:textId="77777777" w:rsidR="00C24E6B" w:rsidRPr="003C3BA0" w:rsidRDefault="00C24E6B" w:rsidP="001B3F29">
      <w:pPr>
        <w:pStyle w:val="NormalWeb"/>
        <w:spacing w:before="0" w:beforeAutospacing="0" w:after="0" w:afterAutospacing="0"/>
        <w:rPr>
          <w:rFonts w:ascii="Aptos" w:hAnsi="Aptos" w:cs="Calibri"/>
          <w:sz w:val="28"/>
          <w:szCs w:val="28"/>
        </w:rPr>
      </w:pPr>
    </w:p>
    <w:p w14:paraId="4956E734" w14:textId="02CB5070" w:rsidR="00BC71ED" w:rsidRDefault="00C24E6B" w:rsidP="00BC71ED">
      <w:pPr>
        <w:pStyle w:val="NormalWeb"/>
        <w:spacing w:before="0" w:beforeAutospacing="0" w:after="0" w:afterAutospacing="0"/>
        <w:rPr>
          <w:rFonts w:ascii="Aptos" w:hAnsi="Aptos" w:cs="Calibri"/>
          <w:sz w:val="28"/>
          <w:szCs w:val="28"/>
        </w:rPr>
      </w:pPr>
      <w:r w:rsidRPr="003C3BA0">
        <w:rPr>
          <w:rFonts w:ascii="Aptos" w:hAnsi="Aptos" w:cs="Calibri"/>
          <w:sz w:val="28"/>
          <w:szCs w:val="28"/>
        </w:rPr>
        <w:t>Applicants should also bear in mind the need for consistent evidence – providing fewer than 12 cases can make that more difficult if there is not good reason for providing fewer</w:t>
      </w:r>
      <w:r w:rsidR="004E30A0">
        <w:rPr>
          <w:rFonts w:ascii="Aptos" w:hAnsi="Aptos" w:cs="Calibri"/>
          <w:sz w:val="28"/>
          <w:szCs w:val="28"/>
        </w:rPr>
        <w:t>.</w:t>
      </w:r>
    </w:p>
    <w:p w14:paraId="401AF3A5" w14:textId="77777777" w:rsidR="00BC71ED" w:rsidRDefault="00BC71ED" w:rsidP="00BC71ED">
      <w:pPr>
        <w:pStyle w:val="NormalWeb"/>
        <w:spacing w:before="0" w:beforeAutospacing="0" w:after="0" w:afterAutospacing="0"/>
        <w:rPr>
          <w:rFonts w:ascii="Aptos" w:eastAsiaTheme="minorEastAsia" w:hAnsi="Aptos" w:cs="Calibri"/>
          <w:color w:val="000000"/>
          <w:kern w:val="24"/>
          <w:sz w:val="28"/>
          <w:szCs w:val="28"/>
        </w:rPr>
      </w:pPr>
    </w:p>
    <w:p w14:paraId="15410656" w14:textId="181286E9" w:rsidR="004E30A0" w:rsidRPr="004E30A0" w:rsidRDefault="004E30A0" w:rsidP="004E30A0">
      <w:pPr>
        <w:pStyle w:val="NormalWeb"/>
        <w:spacing w:before="0" w:beforeAutospacing="0" w:after="0" w:afterAutospacing="0"/>
        <w:rPr>
          <w:sz w:val="28"/>
          <w:szCs w:val="28"/>
        </w:rPr>
      </w:pPr>
      <w:r w:rsidRPr="004E30A0">
        <w:rPr>
          <w:rFonts w:ascii="Aptos" w:eastAsia="Aptos" w:hAnsi="Aptos" w:cs="Aptos"/>
          <w:b/>
          <w:bCs/>
          <w:color w:val="000000" w:themeColor="text1"/>
          <w:kern w:val="24"/>
          <w:sz w:val="28"/>
          <w:szCs w:val="28"/>
        </w:rPr>
        <w:t xml:space="preserve">What kind of cases? </w:t>
      </w:r>
      <w:r w:rsidRPr="004E30A0">
        <w:rPr>
          <w:rFonts w:ascii="Aptos" w:eastAsia="Aptos" w:hAnsi="Aptos" w:cs="Aptos"/>
          <w:color w:val="000000" w:themeColor="text1"/>
          <w:kern w:val="24"/>
          <w:sz w:val="28"/>
          <w:szCs w:val="28"/>
        </w:rPr>
        <w:t>We know that there are some perceived biases around the type of work a potential applicant should take, for example in crime, some think that RASSO cases may not be looked upon</w:t>
      </w:r>
      <w:r w:rsidR="00D74380">
        <w:rPr>
          <w:rFonts w:ascii="Aptos" w:eastAsia="Aptos" w:hAnsi="Aptos" w:cs="Aptos"/>
          <w:color w:val="000000" w:themeColor="text1"/>
          <w:kern w:val="24"/>
          <w:sz w:val="28"/>
          <w:szCs w:val="28"/>
        </w:rPr>
        <w:t xml:space="preserve"> as</w:t>
      </w:r>
      <w:r w:rsidRPr="004E30A0">
        <w:rPr>
          <w:rFonts w:ascii="Aptos" w:eastAsia="Aptos" w:hAnsi="Aptos" w:cs="Aptos"/>
          <w:color w:val="000000" w:themeColor="text1"/>
          <w:kern w:val="24"/>
          <w:sz w:val="28"/>
          <w:szCs w:val="28"/>
        </w:rPr>
        <w:t xml:space="preserve"> </w:t>
      </w:r>
      <w:r w:rsidR="00D74380">
        <w:rPr>
          <w:rFonts w:ascii="Aptos" w:eastAsia="Aptos" w:hAnsi="Aptos" w:cs="Aptos"/>
          <w:color w:val="000000" w:themeColor="text1"/>
          <w:kern w:val="24"/>
          <w:sz w:val="28"/>
          <w:szCs w:val="28"/>
        </w:rPr>
        <w:t>favourabl</w:t>
      </w:r>
      <w:r w:rsidRPr="004E30A0">
        <w:rPr>
          <w:rFonts w:ascii="Aptos" w:eastAsia="Aptos" w:hAnsi="Aptos" w:cs="Aptos"/>
          <w:color w:val="000000" w:themeColor="text1"/>
          <w:kern w:val="24"/>
          <w:sz w:val="28"/>
          <w:szCs w:val="28"/>
        </w:rPr>
        <w:t xml:space="preserve">y by the Panel. The Panel hold </w:t>
      </w:r>
      <w:r w:rsidRPr="00D74380">
        <w:rPr>
          <w:rFonts w:ascii="Aptos" w:eastAsia="Aptos" w:hAnsi="Aptos" w:cs="Aptos"/>
          <w:color w:val="000000" w:themeColor="text1"/>
          <w:kern w:val="24"/>
          <w:sz w:val="28"/>
          <w:szCs w:val="28"/>
          <w:u w:val="single"/>
        </w:rPr>
        <w:t>no bias whatsoever</w:t>
      </w:r>
      <w:r w:rsidRPr="004E30A0">
        <w:rPr>
          <w:rFonts w:ascii="Aptos" w:eastAsia="Aptos" w:hAnsi="Aptos" w:cs="Aptos"/>
          <w:color w:val="000000" w:themeColor="text1"/>
          <w:kern w:val="24"/>
          <w:sz w:val="28"/>
          <w:szCs w:val="28"/>
        </w:rPr>
        <w:t xml:space="preserve"> around the type of case </w:t>
      </w:r>
      <w:proofErr w:type="gramStart"/>
      <w:r w:rsidRPr="004E30A0">
        <w:rPr>
          <w:rFonts w:ascii="Aptos" w:eastAsia="Aptos" w:hAnsi="Aptos" w:cs="Aptos"/>
          <w:color w:val="000000" w:themeColor="text1"/>
          <w:kern w:val="24"/>
          <w:sz w:val="28"/>
          <w:szCs w:val="28"/>
        </w:rPr>
        <w:t>as long as</w:t>
      </w:r>
      <w:proofErr w:type="gramEnd"/>
      <w:r w:rsidRPr="004E30A0">
        <w:rPr>
          <w:rFonts w:ascii="Aptos" w:eastAsia="Aptos" w:hAnsi="Aptos" w:cs="Aptos"/>
          <w:color w:val="000000" w:themeColor="text1"/>
          <w:kern w:val="24"/>
          <w:sz w:val="28"/>
          <w:szCs w:val="28"/>
        </w:rPr>
        <w:t xml:space="preserve"> it meets the competencies – for example a RASSO case may well provide excellent examples of cross examination and your ability to flex your style when dealing with a defendant and a vulnerable witness.</w:t>
      </w:r>
    </w:p>
    <w:p w14:paraId="786F8F5E" w14:textId="77777777" w:rsidR="00D74380" w:rsidRDefault="00D74380" w:rsidP="004E30A0">
      <w:pPr>
        <w:pStyle w:val="NormalWeb"/>
        <w:spacing w:before="0" w:beforeAutospacing="0" w:after="0" w:afterAutospacing="0"/>
        <w:rPr>
          <w:rFonts w:ascii="Aptos" w:eastAsia="Aptos" w:hAnsi="Aptos" w:cs="Aptos"/>
          <w:b/>
          <w:bCs/>
          <w:color w:val="000000" w:themeColor="text1"/>
          <w:kern w:val="24"/>
          <w:sz w:val="28"/>
          <w:szCs w:val="28"/>
        </w:rPr>
      </w:pPr>
    </w:p>
    <w:p w14:paraId="7A9CCE75" w14:textId="6E24C80B" w:rsidR="004E30A0" w:rsidRPr="004E30A0" w:rsidRDefault="004E30A0" w:rsidP="004E30A0">
      <w:pPr>
        <w:pStyle w:val="NormalWeb"/>
        <w:spacing w:before="0" w:beforeAutospacing="0" w:after="0" w:afterAutospacing="0"/>
        <w:rPr>
          <w:sz w:val="28"/>
          <w:szCs w:val="28"/>
        </w:rPr>
      </w:pPr>
      <w:r w:rsidRPr="004E30A0">
        <w:rPr>
          <w:rFonts w:ascii="Aptos" w:eastAsia="Aptos" w:hAnsi="Aptos" w:cs="Aptos"/>
          <w:b/>
          <w:bCs/>
          <w:color w:val="000000" w:themeColor="text1"/>
          <w:kern w:val="24"/>
          <w:sz w:val="28"/>
          <w:szCs w:val="28"/>
        </w:rPr>
        <w:t xml:space="preserve">Leading, led or alone? </w:t>
      </w:r>
      <w:r w:rsidRPr="004E30A0">
        <w:rPr>
          <w:rFonts w:ascii="Aptos" w:eastAsia="Aptos" w:hAnsi="Aptos" w:cs="Aptos"/>
          <w:color w:val="000000" w:themeColor="text1"/>
          <w:kern w:val="24"/>
          <w:sz w:val="28"/>
          <w:szCs w:val="28"/>
        </w:rPr>
        <w:t xml:space="preserve">Most applicants will have a mix of cases where they have taken different </w:t>
      </w:r>
      <w:r w:rsidR="0006313A" w:rsidRPr="004E30A0">
        <w:rPr>
          <w:rFonts w:ascii="Aptos" w:eastAsia="Aptos" w:hAnsi="Aptos" w:cs="Aptos"/>
          <w:color w:val="000000" w:themeColor="text1"/>
          <w:kern w:val="24"/>
          <w:sz w:val="28"/>
          <w:szCs w:val="28"/>
        </w:rPr>
        <w:t>roles,</w:t>
      </w:r>
      <w:r w:rsidRPr="004E30A0">
        <w:rPr>
          <w:rFonts w:ascii="Aptos" w:eastAsia="Aptos" w:hAnsi="Aptos" w:cs="Aptos"/>
          <w:color w:val="000000" w:themeColor="text1"/>
          <w:kern w:val="24"/>
          <w:sz w:val="28"/>
          <w:szCs w:val="28"/>
        </w:rPr>
        <w:t xml:space="preserve"> and the Panel is interested in all of these. However, it is always helpful for the Panel to have some experience of you leading as this is a key part of the role of a Silk.</w:t>
      </w:r>
    </w:p>
    <w:p w14:paraId="13DBB06A" w14:textId="77777777" w:rsidR="00D74380" w:rsidRDefault="00D74380" w:rsidP="004E30A0">
      <w:pPr>
        <w:pStyle w:val="NormalWeb"/>
        <w:spacing w:before="0" w:beforeAutospacing="0" w:after="0" w:afterAutospacing="0"/>
        <w:rPr>
          <w:rFonts w:ascii="Aptos" w:eastAsia="Aptos" w:hAnsi="Aptos" w:cs="Aptos"/>
          <w:b/>
          <w:bCs/>
          <w:color w:val="000000" w:themeColor="text1"/>
          <w:kern w:val="24"/>
          <w:sz w:val="28"/>
          <w:szCs w:val="28"/>
        </w:rPr>
      </w:pPr>
    </w:p>
    <w:p w14:paraId="6CA947B3" w14:textId="6ADBF891" w:rsidR="004E30A0" w:rsidRPr="004E30A0" w:rsidRDefault="004E30A0" w:rsidP="004E30A0">
      <w:pPr>
        <w:pStyle w:val="NormalWeb"/>
        <w:spacing w:before="0" w:beforeAutospacing="0" w:after="0" w:afterAutospacing="0"/>
        <w:rPr>
          <w:sz w:val="28"/>
          <w:szCs w:val="28"/>
        </w:rPr>
      </w:pPr>
      <w:r w:rsidRPr="004E30A0">
        <w:rPr>
          <w:rFonts w:ascii="Aptos" w:eastAsia="Aptos" w:hAnsi="Aptos" w:cs="Aptos"/>
          <w:b/>
          <w:bCs/>
          <w:color w:val="000000" w:themeColor="text1"/>
          <w:kern w:val="24"/>
          <w:sz w:val="28"/>
          <w:szCs w:val="28"/>
        </w:rPr>
        <w:t>Appellate work</w:t>
      </w:r>
      <w:r w:rsidRPr="004E30A0">
        <w:rPr>
          <w:rFonts w:ascii="Aptos" w:eastAsia="Aptos" w:hAnsi="Aptos" w:cs="Aptos"/>
          <w:color w:val="000000" w:themeColor="text1"/>
          <w:kern w:val="24"/>
          <w:sz w:val="28"/>
          <w:szCs w:val="28"/>
        </w:rPr>
        <w:t>. If you have it, it’s helpful for the Panel to see your experience doing appellate work, which can speak to a different skill set and can be more legally complex.</w:t>
      </w:r>
    </w:p>
    <w:p w14:paraId="4C78D6B3" w14:textId="77777777" w:rsidR="00D74380" w:rsidRDefault="00D74380" w:rsidP="004E30A0">
      <w:pPr>
        <w:pStyle w:val="NormalWeb"/>
        <w:spacing w:before="0" w:beforeAutospacing="0" w:after="0" w:afterAutospacing="0"/>
        <w:rPr>
          <w:rFonts w:ascii="Aptos" w:eastAsia="Aptos" w:hAnsi="Aptos" w:cs="Aptos"/>
          <w:b/>
          <w:bCs/>
          <w:color w:val="000000" w:themeColor="text1"/>
          <w:kern w:val="24"/>
          <w:sz w:val="28"/>
          <w:szCs w:val="28"/>
        </w:rPr>
      </w:pPr>
    </w:p>
    <w:p w14:paraId="35309F21" w14:textId="6E0B8EF9" w:rsidR="004E30A0" w:rsidRPr="004E30A0" w:rsidRDefault="004E30A0" w:rsidP="004E30A0">
      <w:pPr>
        <w:pStyle w:val="NormalWeb"/>
        <w:spacing w:before="0" w:beforeAutospacing="0" w:after="0" w:afterAutospacing="0"/>
        <w:rPr>
          <w:sz w:val="28"/>
          <w:szCs w:val="28"/>
        </w:rPr>
      </w:pPr>
      <w:r w:rsidRPr="004E30A0">
        <w:rPr>
          <w:rFonts w:ascii="Aptos" w:eastAsia="Aptos" w:hAnsi="Aptos" w:cs="Aptos"/>
          <w:b/>
          <w:bCs/>
          <w:color w:val="000000" w:themeColor="text1"/>
          <w:kern w:val="24"/>
          <w:sz w:val="28"/>
          <w:szCs w:val="28"/>
        </w:rPr>
        <w:t>Prosecution or Defence, Claimant or Plaintiff – </w:t>
      </w:r>
      <w:r w:rsidRPr="004E30A0">
        <w:rPr>
          <w:rFonts w:ascii="Aptos" w:eastAsia="Aptos" w:hAnsi="Aptos" w:cs="Aptos"/>
          <w:color w:val="000000" w:themeColor="text1"/>
          <w:kern w:val="24"/>
          <w:sz w:val="28"/>
          <w:szCs w:val="28"/>
        </w:rPr>
        <w:t>think about the balance of your work. It won’t count against you if you only have experience from one side, but it does show different skills and abilities and is something assessors will sometimes comment on.</w:t>
      </w:r>
    </w:p>
    <w:p w14:paraId="47931198" w14:textId="77777777" w:rsidR="00D74380" w:rsidRDefault="00D74380" w:rsidP="004E30A0">
      <w:pPr>
        <w:pStyle w:val="NormalWeb"/>
        <w:spacing w:before="0" w:beforeAutospacing="0" w:after="0" w:afterAutospacing="0"/>
        <w:rPr>
          <w:rFonts w:ascii="Aptos" w:eastAsia="Aptos" w:hAnsi="Aptos" w:cs="Aptos"/>
          <w:b/>
          <w:bCs/>
          <w:color w:val="000000" w:themeColor="text1"/>
          <w:kern w:val="24"/>
          <w:sz w:val="28"/>
          <w:szCs w:val="28"/>
        </w:rPr>
      </w:pPr>
    </w:p>
    <w:p w14:paraId="25558DA1" w14:textId="383C0C7B" w:rsidR="004E30A0" w:rsidRPr="004E30A0" w:rsidRDefault="004E30A0" w:rsidP="004E30A0">
      <w:pPr>
        <w:pStyle w:val="NormalWeb"/>
        <w:spacing w:before="0" w:beforeAutospacing="0" w:after="0" w:afterAutospacing="0"/>
        <w:rPr>
          <w:sz w:val="28"/>
          <w:szCs w:val="28"/>
        </w:rPr>
      </w:pPr>
      <w:r w:rsidRPr="004E30A0">
        <w:rPr>
          <w:rFonts w:ascii="Aptos" w:eastAsia="Aptos" w:hAnsi="Aptos" w:cs="Aptos"/>
          <w:b/>
          <w:bCs/>
          <w:color w:val="000000" w:themeColor="text1"/>
          <w:kern w:val="24"/>
          <w:sz w:val="28"/>
          <w:szCs w:val="28"/>
        </w:rPr>
        <w:t xml:space="preserve">Oral advocacy </w:t>
      </w:r>
      <w:r w:rsidRPr="004E30A0">
        <w:rPr>
          <w:rFonts w:ascii="Aptos" w:eastAsia="Aptos" w:hAnsi="Aptos" w:cs="Aptos"/>
          <w:color w:val="000000" w:themeColor="text1"/>
          <w:kern w:val="24"/>
          <w:sz w:val="28"/>
          <w:szCs w:val="28"/>
        </w:rPr>
        <w:t xml:space="preserve">- </w:t>
      </w:r>
      <w:r w:rsidR="00D74380">
        <w:rPr>
          <w:rFonts w:ascii="Aptos" w:eastAsia="Aptos" w:hAnsi="Aptos" w:cs="Aptos"/>
          <w:color w:val="000000" w:themeColor="text1"/>
          <w:kern w:val="24"/>
          <w:sz w:val="28"/>
          <w:szCs w:val="28"/>
        </w:rPr>
        <w:t>y</w:t>
      </w:r>
      <w:r w:rsidRPr="004E30A0">
        <w:rPr>
          <w:rFonts w:ascii="Aptos" w:eastAsia="Aptos" w:hAnsi="Aptos" w:cs="Aptos"/>
          <w:color w:val="000000" w:themeColor="text1"/>
          <w:kern w:val="24"/>
          <w:sz w:val="28"/>
          <w:szCs w:val="28"/>
        </w:rPr>
        <w:t xml:space="preserve">ou should be clear with the Panel about the balance of your practice and how often you are in court vs mediations, settlements etc and the Panel will take this into account. However, you </w:t>
      </w:r>
      <w:r w:rsidRPr="004E30A0">
        <w:rPr>
          <w:rFonts w:ascii="Aptos" w:eastAsia="Aptos" w:hAnsi="Aptos" w:cs="Aptos"/>
          <w:color w:val="000000" w:themeColor="text1"/>
          <w:kern w:val="24"/>
          <w:sz w:val="28"/>
          <w:szCs w:val="28"/>
          <w:u w:val="single"/>
        </w:rPr>
        <w:t>must</w:t>
      </w:r>
      <w:r w:rsidRPr="004E30A0">
        <w:rPr>
          <w:rFonts w:ascii="Aptos" w:eastAsia="Aptos" w:hAnsi="Aptos" w:cs="Aptos"/>
          <w:color w:val="000000" w:themeColor="text1"/>
          <w:kern w:val="24"/>
          <w:sz w:val="28"/>
          <w:szCs w:val="28"/>
        </w:rPr>
        <w:t xml:space="preserve"> be able to </w:t>
      </w:r>
      <w:r w:rsidRPr="004E30A0">
        <w:rPr>
          <w:rFonts w:ascii="Aptos" w:eastAsia="Aptos" w:hAnsi="Aptos" w:cs="Aptos"/>
          <w:color w:val="000000" w:themeColor="text1"/>
          <w:kern w:val="24"/>
          <w:sz w:val="28"/>
          <w:szCs w:val="28"/>
        </w:rPr>
        <w:lastRenderedPageBreak/>
        <w:t>demonstrate excellence in oral advocacy, so think in advance about how you might gain this experience.</w:t>
      </w:r>
    </w:p>
    <w:p w14:paraId="4CFB9647" w14:textId="77777777" w:rsidR="00C24E6B" w:rsidRPr="00D74380" w:rsidRDefault="00C24E6B" w:rsidP="00D74380">
      <w:pPr>
        <w:rPr>
          <w:rFonts w:ascii="Aptos" w:hAnsi="Aptos" w:cs="Calibri"/>
          <w:b/>
          <w:bCs/>
          <w:sz w:val="28"/>
          <w:szCs w:val="28"/>
        </w:rPr>
      </w:pPr>
    </w:p>
    <w:p w14:paraId="1466B703" w14:textId="23107AD5" w:rsidR="004E30A0" w:rsidRDefault="007776B3" w:rsidP="004E30A0">
      <w:pPr>
        <w:pStyle w:val="ListParagraph"/>
        <w:jc w:val="center"/>
        <w:rPr>
          <w:rFonts w:ascii="Aptos" w:hAnsi="Aptos" w:cs="Calibri"/>
          <w:b/>
          <w:bCs/>
          <w:sz w:val="28"/>
          <w:szCs w:val="28"/>
        </w:rPr>
      </w:pPr>
      <w:r w:rsidRPr="003C3BA0">
        <w:rPr>
          <w:rFonts w:ascii="Aptos" w:hAnsi="Aptos" w:cs="Calibri"/>
          <w:b/>
          <w:bCs/>
          <w:sz w:val="28"/>
          <w:szCs w:val="28"/>
        </w:rPr>
        <w:t xml:space="preserve">Slide </w:t>
      </w:r>
      <w:r w:rsidR="004E30A0">
        <w:rPr>
          <w:rFonts w:ascii="Aptos" w:hAnsi="Aptos" w:cs="Calibri"/>
          <w:b/>
          <w:bCs/>
          <w:sz w:val="28"/>
          <w:szCs w:val="28"/>
        </w:rPr>
        <w:t>8</w:t>
      </w:r>
      <w:r w:rsidRPr="003C3BA0">
        <w:rPr>
          <w:rFonts w:ascii="Aptos" w:hAnsi="Aptos" w:cs="Calibri"/>
          <w:b/>
          <w:bCs/>
          <w:sz w:val="28"/>
          <w:szCs w:val="28"/>
        </w:rPr>
        <w:t xml:space="preserve"> – </w:t>
      </w:r>
      <w:r w:rsidR="004E30A0">
        <w:rPr>
          <w:rFonts w:ascii="Aptos" w:hAnsi="Aptos" w:cs="Calibri"/>
          <w:b/>
          <w:bCs/>
          <w:sz w:val="28"/>
          <w:szCs w:val="28"/>
        </w:rPr>
        <w:t>Pro Bono</w:t>
      </w:r>
    </w:p>
    <w:p w14:paraId="740FE93E" w14:textId="77777777" w:rsidR="0006313A" w:rsidRDefault="0006313A" w:rsidP="004E30A0">
      <w:pPr>
        <w:pStyle w:val="ListParagraph"/>
        <w:jc w:val="center"/>
        <w:rPr>
          <w:rFonts w:ascii="Aptos" w:hAnsi="Aptos" w:cs="Calibri"/>
          <w:b/>
          <w:bCs/>
          <w:sz w:val="28"/>
          <w:szCs w:val="28"/>
        </w:rPr>
      </w:pPr>
    </w:p>
    <w:p w14:paraId="3D4F44EF" w14:textId="0557F971" w:rsidR="004E30A0" w:rsidRPr="004E30A0" w:rsidRDefault="004E30A0" w:rsidP="0006313A">
      <w:pPr>
        <w:rPr>
          <w:rFonts w:ascii="Aptos" w:hAnsi="Aptos"/>
          <w:b/>
          <w:bCs/>
          <w:sz w:val="28"/>
          <w:szCs w:val="28"/>
        </w:rPr>
      </w:pPr>
      <w:r w:rsidRPr="003C3BA0">
        <w:rPr>
          <w:rFonts w:ascii="Aptos" w:hAnsi="Aptos" w:cs="Calibri"/>
          <w:sz w:val="28"/>
          <w:szCs w:val="28"/>
        </w:rPr>
        <w:t>Pro bono work can be a useful way of bolstering your evidence across the competencies. That might be an applicant taking a case outside of their specialism, which can help in the understanding and using the law competency, or perhaps they have managed vulnerable witnesses or lay clients, which speaks to diversity action and understanding. Whatever the gap that needs filling, there is likely to be a way that pro bono work can provide it.</w:t>
      </w:r>
    </w:p>
    <w:p w14:paraId="2DB1BD3D" w14:textId="77777777" w:rsidR="004E30A0" w:rsidRDefault="004E30A0" w:rsidP="007776B3">
      <w:pPr>
        <w:pStyle w:val="ListParagraph"/>
        <w:jc w:val="center"/>
        <w:rPr>
          <w:rFonts w:ascii="Aptos" w:hAnsi="Aptos" w:cs="Calibri"/>
          <w:b/>
          <w:bCs/>
          <w:sz w:val="28"/>
          <w:szCs w:val="28"/>
        </w:rPr>
      </w:pPr>
    </w:p>
    <w:p w14:paraId="5E89F833" w14:textId="794FD3B0" w:rsidR="007776B3" w:rsidRPr="003C3BA0" w:rsidRDefault="004E30A0" w:rsidP="007776B3">
      <w:pPr>
        <w:pStyle w:val="ListParagraph"/>
        <w:jc w:val="center"/>
        <w:rPr>
          <w:rFonts w:ascii="Aptos" w:hAnsi="Aptos" w:cs="Calibri"/>
          <w:b/>
          <w:bCs/>
          <w:sz w:val="28"/>
          <w:szCs w:val="28"/>
        </w:rPr>
      </w:pPr>
      <w:r>
        <w:rPr>
          <w:rFonts w:ascii="Aptos" w:hAnsi="Aptos" w:cs="Calibri"/>
          <w:b/>
          <w:bCs/>
          <w:sz w:val="28"/>
          <w:szCs w:val="28"/>
        </w:rPr>
        <w:t xml:space="preserve">Slide 9 - </w:t>
      </w:r>
      <w:r w:rsidR="007776B3" w:rsidRPr="003C3BA0">
        <w:rPr>
          <w:rFonts w:ascii="Aptos" w:hAnsi="Aptos" w:cs="Calibri"/>
          <w:b/>
          <w:bCs/>
          <w:sz w:val="28"/>
          <w:szCs w:val="28"/>
        </w:rPr>
        <w:t xml:space="preserve">Other </w:t>
      </w:r>
      <w:r w:rsidR="00F20C57" w:rsidRPr="003C3BA0">
        <w:rPr>
          <w:rFonts w:ascii="Aptos" w:hAnsi="Aptos" w:cs="Calibri"/>
          <w:b/>
          <w:bCs/>
          <w:sz w:val="28"/>
          <w:szCs w:val="28"/>
        </w:rPr>
        <w:t>I</w:t>
      </w:r>
      <w:r w:rsidR="007776B3" w:rsidRPr="003C3BA0">
        <w:rPr>
          <w:rFonts w:ascii="Aptos" w:hAnsi="Aptos" w:cs="Calibri"/>
          <w:b/>
          <w:bCs/>
          <w:sz w:val="28"/>
          <w:szCs w:val="28"/>
        </w:rPr>
        <w:t xml:space="preserve">nformation </w:t>
      </w:r>
      <w:r w:rsidR="00F20C57" w:rsidRPr="003C3BA0">
        <w:rPr>
          <w:rFonts w:ascii="Aptos" w:hAnsi="Aptos" w:cs="Calibri"/>
          <w:b/>
          <w:bCs/>
          <w:sz w:val="28"/>
          <w:szCs w:val="28"/>
        </w:rPr>
        <w:t>R</w:t>
      </w:r>
      <w:r w:rsidR="007776B3" w:rsidRPr="003C3BA0">
        <w:rPr>
          <w:rFonts w:ascii="Aptos" w:hAnsi="Aptos" w:cs="Calibri"/>
          <w:b/>
          <w:bCs/>
          <w:sz w:val="28"/>
          <w:szCs w:val="28"/>
        </w:rPr>
        <w:t>equired</w:t>
      </w:r>
    </w:p>
    <w:p w14:paraId="1B3EFF3A" w14:textId="77777777" w:rsidR="007776B3" w:rsidRPr="003C3BA0" w:rsidRDefault="007776B3" w:rsidP="007776B3">
      <w:pPr>
        <w:pStyle w:val="ListParagraph"/>
        <w:jc w:val="center"/>
        <w:rPr>
          <w:rFonts w:ascii="Aptos" w:hAnsi="Aptos"/>
          <w:sz w:val="28"/>
          <w:szCs w:val="28"/>
        </w:rPr>
      </w:pPr>
    </w:p>
    <w:p w14:paraId="7FFD012A" w14:textId="77777777" w:rsidR="007776B3" w:rsidRPr="003C3BA0" w:rsidRDefault="007776B3" w:rsidP="007776B3">
      <w:pPr>
        <w:pStyle w:val="NormalWeb"/>
        <w:spacing w:before="0" w:beforeAutospacing="0" w:after="0" w:afterAutospacing="0"/>
        <w:rPr>
          <w:rFonts w:ascii="Aptos" w:hAnsi="Aptos"/>
          <w:sz w:val="28"/>
          <w:szCs w:val="28"/>
        </w:rPr>
      </w:pPr>
      <w:r w:rsidRPr="003C3BA0">
        <w:rPr>
          <w:rFonts w:ascii="Aptos" w:eastAsiaTheme="minorEastAsia" w:hAnsi="Aptos" w:cstheme="minorBidi"/>
          <w:b/>
          <w:bCs/>
          <w:color w:val="000000" w:themeColor="text1"/>
          <w:kern w:val="24"/>
          <w:sz w:val="28"/>
          <w:szCs w:val="28"/>
        </w:rPr>
        <w:t>Description of Practice</w:t>
      </w:r>
    </w:p>
    <w:p w14:paraId="28229A3A" w14:textId="293AAA17" w:rsidR="007776B3" w:rsidRPr="003C3BA0" w:rsidRDefault="00C24E6B" w:rsidP="0006313A">
      <w:pPr>
        <w:pStyle w:val="NormalWeb"/>
        <w:spacing w:before="0" w:beforeAutospacing="0" w:after="160" w:afterAutospacing="0"/>
        <w:rPr>
          <w:rFonts w:ascii="Aptos" w:eastAsiaTheme="minorEastAsia" w:hAnsi="Aptos" w:cstheme="minorBidi"/>
          <w:color w:val="000000" w:themeColor="text1"/>
          <w:kern w:val="24"/>
          <w:sz w:val="28"/>
          <w:szCs w:val="28"/>
        </w:rPr>
      </w:pPr>
      <w:r w:rsidRPr="003C3BA0">
        <w:rPr>
          <w:rFonts w:ascii="Aptos" w:eastAsiaTheme="minorEastAsia" w:hAnsi="Aptos" w:cstheme="minorBidi"/>
          <w:color w:val="000000" w:themeColor="text1"/>
          <w:kern w:val="24"/>
          <w:sz w:val="28"/>
          <w:szCs w:val="28"/>
        </w:rPr>
        <w:t>The panel would</w:t>
      </w:r>
      <w:r w:rsidR="007776B3" w:rsidRPr="003C3BA0">
        <w:rPr>
          <w:rFonts w:ascii="Aptos" w:eastAsiaTheme="minorEastAsia" w:hAnsi="Aptos" w:cstheme="minorBidi"/>
          <w:color w:val="000000" w:themeColor="text1"/>
          <w:kern w:val="24"/>
          <w:sz w:val="28"/>
          <w:szCs w:val="28"/>
        </w:rPr>
        <w:t xml:space="preserve"> like to know here if, for example, you sit on the Attorney General’s Panel Counsel; you have experience of appearing in the higher courts; there are other, substantive cases you may not have listed but which are important in your career; you have changed streams</w:t>
      </w:r>
      <w:r w:rsidRPr="003C3BA0">
        <w:rPr>
          <w:rFonts w:ascii="Aptos" w:eastAsiaTheme="minorEastAsia" w:hAnsi="Aptos" w:cstheme="minorBidi"/>
          <w:color w:val="000000" w:themeColor="text1"/>
          <w:kern w:val="24"/>
          <w:sz w:val="28"/>
          <w:szCs w:val="28"/>
        </w:rPr>
        <w:t>, etc</w:t>
      </w:r>
      <w:r w:rsidR="007776B3" w:rsidRPr="003C3BA0">
        <w:rPr>
          <w:rFonts w:ascii="Aptos" w:eastAsiaTheme="minorEastAsia" w:hAnsi="Aptos" w:cstheme="minorBidi"/>
          <w:color w:val="000000" w:themeColor="text1"/>
          <w:kern w:val="24"/>
          <w:sz w:val="28"/>
          <w:szCs w:val="28"/>
        </w:rPr>
        <w:t>…</w:t>
      </w:r>
      <w:r w:rsidRPr="003C3BA0">
        <w:rPr>
          <w:rFonts w:ascii="Aptos" w:eastAsiaTheme="minorEastAsia" w:hAnsi="Aptos" w:cstheme="minorBidi"/>
          <w:color w:val="000000" w:themeColor="text1"/>
          <w:kern w:val="24"/>
          <w:sz w:val="28"/>
          <w:szCs w:val="28"/>
        </w:rPr>
        <w:t xml:space="preserve">please </w:t>
      </w:r>
      <w:r w:rsidR="007776B3" w:rsidRPr="003C3BA0">
        <w:rPr>
          <w:rFonts w:ascii="Aptos" w:eastAsiaTheme="minorEastAsia" w:hAnsi="Aptos" w:cstheme="minorBidi"/>
          <w:color w:val="000000" w:themeColor="text1"/>
          <w:kern w:val="24"/>
          <w:sz w:val="28"/>
          <w:szCs w:val="28"/>
        </w:rPr>
        <w:t xml:space="preserve">tell </w:t>
      </w:r>
      <w:r w:rsidRPr="003C3BA0">
        <w:rPr>
          <w:rFonts w:ascii="Aptos" w:eastAsiaTheme="minorEastAsia" w:hAnsi="Aptos" w:cstheme="minorBidi"/>
          <w:color w:val="000000" w:themeColor="text1"/>
          <w:kern w:val="24"/>
          <w:sz w:val="28"/>
          <w:szCs w:val="28"/>
        </w:rPr>
        <w:t>them</w:t>
      </w:r>
      <w:r w:rsidR="007776B3" w:rsidRPr="003C3BA0">
        <w:rPr>
          <w:rFonts w:ascii="Aptos" w:eastAsiaTheme="minorEastAsia" w:hAnsi="Aptos" w:cstheme="minorBidi"/>
          <w:color w:val="000000" w:themeColor="text1"/>
          <w:kern w:val="24"/>
          <w:sz w:val="28"/>
          <w:szCs w:val="28"/>
        </w:rPr>
        <w:t>.</w:t>
      </w:r>
    </w:p>
    <w:p w14:paraId="59971966" w14:textId="77777777" w:rsidR="007776B3" w:rsidRPr="003C3BA0" w:rsidRDefault="007776B3" w:rsidP="007776B3">
      <w:pPr>
        <w:pStyle w:val="NormalWeb"/>
        <w:spacing w:before="0" w:beforeAutospacing="0" w:after="0" w:afterAutospacing="0"/>
        <w:rPr>
          <w:rFonts w:ascii="Aptos" w:eastAsiaTheme="minorEastAsia" w:hAnsi="Aptos" w:cstheme="minorBidi"/>
          <w:color w:val="000000" w:themeColor="text1"/>
          <w:kern w:val="24"/>
          <w:sz w:val="28"/>
          <w:szCs w:val="28"/>
        </w:rPr>
      </w:pPr>
    </w:p>
    <w:p w14:paraId="5A114D17" w14:textId="1498F7EB" w:rsidR="007776B3" w:rsidRPr="003C3BA0" w:rsidRDefault="007776B3" w:rsidP="005E5A29">
      <w:pPr>
        <w:jc w:val="center"/>
        <w:rPr>
          <w:rFonts w:ascii="Aptos" w:hAnsi="Aptos"/>
          <w:b/>
          <w:bCs/>
          <w:sz w:val="28"/>
          <w:szCs w:val="28"/>
        </w:rPr>
      </w:pPr>
      <w:r w:rsidRPr="003C3BA0">
        <w:rPr>
          <w:rFonts w:ascii="Aptos" w:hAnsi="Aptos"/>
          <w:b/>
          <w:bCs/>
          <w:sz w:val="28"/>
          <w:szCs w:val="28"/>
        </w:rPr>
        <w:t>Slide 1</w:t>
      </w:r>
      <w:r w:rsidR="00730590">
        <w:rPr>
          <w:rFonts w:ascii="Aptos" w:hAnsi="Aptos"/>
          <w:b/>
          <w:bCs/>
          <w:sz w:val="28"/>
          <w:szCs w:val="28"/>
        </w:rPr>
        <w:t>0</w:t>
      </w:r>
      <w:r w:rsidRPr="003C3BA0">
        <w:rPr>
          <w:rFonts w:ascii="Aptos" w:hAnsi="Aptos"/>
          <w:b/>
          <w:bCs/>
          <w:sz w:val="28"/>
          <w:szCs w:val="28"/>
        </w:rPr>
        <w:t xml:space="preserve"> – The ‘STAR’ </w:t>
      </w:r>
      <w:r w:rsidR="00F20C57" w:rsidRPr="003C3BA0">
        <w:rPr>
          <w:rFonts w:ascii="Aptos" w:hAnsi="Aptos"/>
          <w:b/>
          <w:bCs/>
          <w:sz w:val="28"/>
          <w:szCs w:val="28"/>
        </w:rPr>
        <w:t>A</w:t>
      </w:r>
      <w:r w:rsidRPr="003C3BA0">
        <w:rPr>
          <w:rFonts w:ascii="Aptos" w:hAnsi="Aptos"/>
          <w:b/>
          <w:bCs/>
          <w:sz w:val="28"/>
          <w:szCs w:val="28"/>
        </w:rPr>
        <w:t>pproach</w:t>
      </w:r>
    </w:p>
    <w:p w14:paraId="7B6CA28D" w14:textId="1A9013F4" w:rsidR="004E30A0" w:rsidRPr="004E30A0" w:rsidRDefault="004E30A0" w:rsidP="00D74380">
      <w:pPr>
        <w:pStyle w:val="NormalWeb"/>
        <w:spacing w:before="0" w:beforeAutospacing="0" w:after="0" w:afterAutospacing="0"/>
        <w:rPr>
          <w:rFonts w:ascii="Aptos" w:eastAsiaTheme="minorEastAsia" w:hAnsi="Aptos" w:cstheme="minorBidi"/>
          <w:color w:val="000000" w:themeColor="text1"/>
          <w:kern w:val="24"/>
          <w:sz w:val="28"/>
          <w:szCs w:val="28"/>
        </w:rPr>
      </w:pPr>
      <w:r w:rsidRPr="004E30A0">
        <w:rPr>
          <w:rFonts w:ascii="Aptos" w:eastAsia="Aptos" w:hAnsi="Aptos" w:cs="Aptos"/>
          <w:color w:val="000000" w:themeColor="text1"/>
          <w:kern w:val="24"/>
          <w:sz w:val="28"/>
          <w:szCs w:val="28"/>
        </w:rPr>
        <w:t xml:space="preserve">The panel are looking for evidence of excellence, </w:t>
      </w:r>
      <w:r w:rsidRPr="004E30A0">
        <w:rPr>
          <w:rFonts w:ascii="Aptos" w:eastAsia="Aptos" w:hAnsi="Aptos" w:cs="Aptos"/>
          <w:color w:val="000000" w:themeColor="text1"/>
          <w:kern w:val="24"/>
          <w:sz w:val="28"/>
          <w:szCs w:val="28"/>
          <w:u w:val="single"/>
        </w:rPr>
        <w:t xml:space="preserve">not assertions or comparisons </w:t>
      </w:r>
      <w:r w:rsidRPr="004E30A0">
        <w:rPr>
          <w:rFonts w:ascii="Aptos" w:eastAsia="Aptos" w:hAnsi="Aptos" w:cs="Aptos"/>
          <w:color w:val="000000" w:themeColor="text1"/>
          <w:kern w:val="24"/>
          <w:sz w:val="28"/>
          <w:szCs w:val="28"/>
        </w:rPr>
        <w:t xml:space="preserve">and are seeking </w:t>
      </w:r>
      <w:r w:rsidRPr="004E30A0">
        <w:rPr>
          <w:rFonts w:ascii="Aptos" w:eastAsiaTheme="minorEastAsia" w:hAnsi="Aptos" w:cstheme="minorBidi"/>
          <w:color w:val="000000" w:themeColor="text1"/>
          <w:kern w:val="24"/>
          <w:sz w:val="28"/>
          <w:szCs w:val="28"/>
        </w:rPr>
        <w:t xml:space="preserve">specific information about what </w:t>
      </w:r>
      <w:r w:rsidRPr="004E30A0">
        <w:rPr>
          <w:rFonts w:ascii="Aptos" w:eastAsiaTheme="minorEastAsia" w:hAnsi="Aptos" w:cstheme="minorBidi"/>
          <w:color w:val="000000" w:themeColor="text1"/>
          <w:kern w:val="24"/>
          <w:sz w:val="28"/>
          <w:szCs w:val="28"/>
          <w:u w:val="single"/>
        </w:rPr>
        <w:t>the applicant</w:t>
      </w:r>
      <w:r w:rsidRPr="004E30A0">
        <w:rPr>
          <w:rFonts w:ascii="Aptos" w:eastAsiaTheme="minorEastAsia" w:hAnsi="Aptos" w:cstheme="minorBidi"/>
          <w:color w:val="000000" w:themeColor="text1"/>
          <w:kern w:val="24"/>
          <w:sz w:val="28"/>
          <w:szCs w:val="28"/>
        </w:rPr>
        <w:t xml:space="preserve"> did in a particular situation.</w:t>
      </w:r>
      <w:r w:rsidR="00D74380">
        <w:rPr>
          <w:rFonts w:ascii="Aptos" w:eastAsiaTheme="minorEastAsia" w:hAnsi="Aptos" w:cstheme="minorBidi"/>
          <w:color w:val="000000" w:themeColor="text1"/>
          <w:kern w:val="24"/>
          <w:sz w:val="28"/>
          <w:szCs w:val="28"/>
        </w:rPr>
        <w:t xml:space="preserve"> One approach to providing this evidence, is the ‘STAR’ method:</w:t>
      </w:r>
    </w:p>
    <w:p w14:paraId="40509B0E" w14:textId="77777777" w:rsidR="004E30A0" w:rsidRPr="004E30A0" w:rsidRDefault="004E30A0" w:rsidP="004E30A0">
      <w:pPr>
        <w:pStyle w:val="NormalWeb"/>
        <w:spacing w:before="0" w:beforeAutospacing="0" w:after="0" w:afterAutospacing="0"/>
        <w:rPr>
          <w:rFonts w:ascii="Aptos" w:hAnsi="Aptos"/>
          <w:sz w:val="28"/>
          <w:szCs w:val="28"/>
        </w:rPr>
      </w:pPr>
    </w:p>
    <w:p w14:paraId="11A4F92E" w14:textId="77777777" w:rsidR="004E30A0" w:rsidRPr="00D74380" w:rsidRDefault="004E30A0" w:rsidP="00D74380">
      <w:pPr>
        <w:pStyle w:val="ListParagraph"/>
        <w:numPr>
          <w:ilvl w:val="0"/>
          <w:numId w:val="7"/>
        </w:numPr>
        <w:ind w:left="714" w:hanging="357"/>
        <w:jc w:val="both"/>
        <w:rPr>
          <w:rFonts w:ascii="Aptos" w:hAnsi="Aptos"/>
          <w:sz w:val="28"/>
          <w:szCs w:val="28"/>
        </w:rPr>
      </w:pPr>
      <w:r w:rsidRPr="004E30A0">
        <w:rPr>
          <w:rFonts w:ascii="Aptos" w:eastAsia="Calibri" w:hAnsi="Aptos"/>
          <w:b/>
          <w:bCs/>
          <w:color w:val="000000" w:themeColor="text1"/>
          <w:kern w:val="24"/>
          <w:sz w:val="28"/>
          <w:szCs w:val="28"/>
        </w:rPr>
        <w:t xml:space="preserve">Situation: </w:t>
      </w:r>
      <w:r w:rsidRPr="004E30A0">
        <w:rPr>
          <w:rFonts w:ascii="Aptos" w:eastAsia="Calibri" w:hAnsi="Aptos"/>
          <w:color w:val="000000" w:themeColor="text1"/>
          <w:kern w:val="24"/>
          <w:sz w:val="28"/>
          <w:szCs w:val="28"/>
        </w:rPr>
        <w:t>this is the background and context of the situation – the who, what, where and when of a specific example. Applicants need not go into full detail of the case or situation but should focus on the elements which speak to the substance, complexity or unusualness of the matter.</w:t>
      </w:r>
    </w:p>
    <w:p w14:paraId="31C0F756" w14:textId="77777777" w:rsidR="00D74380" w:rsidRPr="004E30A0" w:rsidRDefault="00D74380" w:rsidP="00D74380">
      <w:pPr>
        <w:pStyle w:val="ListParagraph"/>
        <w:ind w:left="714"/>
        <w:jc w:val="both"/>
        <w:rPr>
          <w:rFonts w:ascii="Aptos" w:hAnsi="Aptos"/>
          <w:sz w:val="28"/>
          <w:szCs w:val="28"/>
        </w:rPr>
      </w:pPr>
    </w:p>
    <w:p w14:paraId="00F81A3A" w14:textId="77777777" w:rsidR="004E30A0" w:rsidRPr="004E30A0" w:rsidRDefault="004E30A0" w:rsidP="0006313A">
      <w:pPr>
        <w:pStyle w:val="ListParagraph"/>
        <w:numPr>
          <w:ilvl w:val="0"/>
          <w:numId w:val="7"/>
        </w:numPr>
        <w:spacing w:after="160"/>
        <w:ind w:left="714" w:hanging="357"/>
        <w:jc w:val="both"/>
        <w:rPr>
          <w:rFonts w:ascii="Aptos" w:hAnsi="Aptos"/>
          <w:sz w:val="28"/>
          <w:szCs w:val="28"/>
        </w:rPr>
      </w:pPr>
      <w:r w:rsidRPr="004E30A0">
        <w:rPr>
          <w:rFonts w:ascii="Aptos" w:eastAsia="Calibri" w:hAnsi="Aptos"/>
          <w:b/>
          <w:bCs/>
          <w:color w:val="000000" w:themeColor="text1"/>
          <w:kern w:val="24"/>
          <w:sz w:val="28"/>
          <w:szCs w:val="28"/>
        </w:rPr>
        <w:lastRenderedPageBreak/>
        <w:t>Task:</w:t>
      </w:r>
      <w:r w:rsidRPr="004E30A0">
        <w:rPr>
          <w:rFonts w:ascii="Aptos" w:eastAsia="Calibri" w:hAnsi="Aptos"/>
          <w:color w:val="000000" w:themeColor="text1"/>
          <w:kern w:val="24"/>
          <w:sz w:val="28"/>
          <w:szCs w:val="28"/>
        </w:rPr>
        <w:t xml:space="preserve"> set out as far as possible the applicant’s responsibility in that situation and what was required, including (if applicable) taking responsibility on their own initiative</w:t>
      </w:r>
    </w:p>
    <w:p w14:paraId="07335D42" w14:textId="61C4BF27" w:rsidR="00D74380" w:rsidRPr="0006313A" w:rsidRDefault="004E30A0" w:rsidP="0006313A">
      <w:pPr>
        <w:pStyle w:val="ListParagraph"/>
        <w:numPr>
          <w:ilvl w:val="0"/>
          <w:numId w:val="7"/>
        </w:numPr>
        <w:spacing w:after="160"/>
        <w:ind w:left="714" w:hanging="357"/>
        <w:jc w:val="both"/>
        <w:rPr>
          <w:rFonts w:ascii="Aptos" w:hAnsi="Aptos"/>
          <w:sz w:val="28"/>
          <w:szCs w:val="28"/>
        </w:rPr>
      </w:pPr>
      <w:r w:rsidRPr="004E30A0">
        <w:rPr>
          <w:rFonts w:ascii="Aptos" w:eastAsia="Calibri" w:hAnsi="Aptos"/>
          <w:b/>
          <w:bCs/>
          <w:color w:val="000000" w:themeColor="text1"/>
          <w:kern w:val="24"/>
          <w:sz w:val="28"/>
          <w:szCs w:val="28"/>
        </w:rPr>
        <w:t>Action:</w:t>
      </w:r>
      <w:r w:rsidRPr="004E30A0">
        <w:rPr>
          <w:rFonts w:ascii="Aptos" w:eastAsia="Calibri" w:hAnsi="Aptos"/>
          <w:color w:val="000000" w:themeColor="text1"/>
          <w:kern w:val="24"/>
          <w:sz w:val="28"/>
          <w:szCs w:val="28"/>
        </w:rPr>
        <w:t xml:space="preserve"> this is the more important part of the evidence and is about how the applicant completed the task or tried to meet the challenge – with a focus on what </w:t>
      </w:r>
      <w:r w:rsidRPr="004E30A0">
        <w:rPr>
          <w:rFonts w:ascii="Aptos" w:eastAsia="Calibri" w:hAnsi="Aptos"/>
          <w:color w:val="000000" w:themeColor="text1"/>
          <w:kern w:val="24"/>
          <w:sz w:val="28"/>
          <w:szCs w:val="28"/>
          <w:u w:val="single"/>
        </w:rPr>
        <w:t xml:space="preserve">the applicant </w:t>
      </w:r>
      <w:r w:rsidRPr="004E30A0">
        <w:rPr>
          <w:rFonts w:ascii="Aptos" w:eastAsia="Calibri" w:hAnsi="Aptos"/>
          <w:color w:val="000000" w:themeColor="text1"/>
          <w:kern w:val="24"/>
          <w:sz w:val="28"/>
          <w:szCs w:val="28"/>
        </w:rPr>
        <w:t>did, rather than what others did.</w:t>
      </w:r>
    </w:p>
    <w:p w14:paraId="17C6AC4C" w14:textId="53E622B8" w:rsidR="00730590" w:rsidRPr="004E30A0" w:rsidRDefault="004E30A0" w:rsidP="0006313A">
      <w:pPr>
        <w:pStyle w:val="ListParagraph"/>
        <w:numPr>
          <w:ilvl w:val="0"/>
          <w:numId w:val="7"/>
        </w:numPr>
        <w:spacing w:after="160"/>
        <w:ind w:left="714" w:hanging="357"/>
        <w:jc w:val="both"/>
        <w:rPr>
          <w:rFonts w:ascii="Aptos" w:hAnsi="Aptos"/>
          <w:sz w:val="28"/>
          <w:szCs w:val="28"/>
        </w:rPr>
      </w:pPr>
      <w:r w:rsidRPr="004E30A0">
        <w:rPr>
          <w:rFonts w:ascii="Aptos" w:eastAsia="Calibri" w:hAnsi="Aptos"/>
          <w:b/>
          <w:bCs/>
          <w:color w:val="000000" w:themeColor="text1"/>
          <w:kern w:val="24"/>
          <w:sz w:val="28"/>
          <w:szCs w:val="28"/>
        </w:rPr>
        <w:t>Result &amp; Reflection:</w:t>
      </w:r>
      <w:r w:rsidRPr="004E30A0">
        <w:rPr>
          <w:rFonts w:ascii="Aptos" w:eastAsia="Calibri" w:hAnsi="Aptos"/>
          <w:color w:val="000000" w:themeColor="text1"/>
          <w:kern w:val="24"/>
          <w:sz w:val="28"/>
          <w:szCs w:val="28"/>
        </w:rPr>
        <w:t xml:space="preserve"> please describe the outcome. The focus should be on what the applicant accomplished for their client or to advance justice, rather than listing all the actions of other parties</w:t>
      </w:r>
      <w:r w:rsidR="0006313A">
        <w:rPr>
          <w:rFonts w:ascii="Aptos" w:eastAsia="Calibri" w:hAnsi="Aptos"/>
          <w:color w:val="000000" w:themeColor="text1"/>
          <w:kern w:val="24"/>
          <w:sz w:val="28"/>
          <w:szCs w:val="28"/>
        </w:rPr>
        <w:t>.</w:t>
      </w:r>
    </w:p>
    <w:p w14:paraId="47C6FCFB" w14:textId="77777777" w:rsidR="004E30A0" w:rsidRDefault="004E30A0" w:rsidP="005E5A29">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p>
    <w:p w14:paraId="41BF2A11" w14:textId="77777777" w:rsidR="004E30A0" w:rsidRDefault="004E30A0" w:rsidP="005E5A29">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p>
    <w:p w14:paraId="617AA834" w14:textId="37E405CC" w:rsidR="005E5A29" w:rsidRDefault="005E5A29" w:rsidP="005E5A29">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r w:rsidRPr="003C3BA0">
        <w:rPr>
          <w:rFonts w:ascii="Aptos" w:eastAsiaTheme="minorEastAsia" w:hAnsi="Aptos" w:cstheme="minorBidi"/>
          <w:b/>
          <w:bCs/>
          <w:color w:val="000000" w:themeColor="text1"/>
          <w:kern w:val="24"/>
          <w:sz w:val="28"/>
          <w:szCs w:val="28"/>
        </w:rPr>
        <w:t>Slide 1</w:t>
      </w:r>
      <w:r w:rsidR="00730590">
        <w:rPr>
          <w:rFonts w:ascii="Aptos" w:eastAsiaTheme="minorEastAsia" w:hAnsi="Aptos" w:cstheme="minorBidi"/>
          <w:b/>
          <w:bCs/>
          <w:color w:val="000000" w:themeColor="text1"/>
          <w:kern w:val="24"/>
          <w:sz w:val="28"/>
          <w:szCs w:val="28"/>
        </w:rPr>
        <w:t>1</w:t>
      </w:r>
      <w:r w:rsidRPr="003C3BA0">
        <w:rPr>
          <w:rFonts w:ascii="Aptos" w:eastAsiaTheme="minorEastAsia" w:hAnsi="Aptos" w:cstheme="minorBidi"/>
          <w:b/>
          <w:bCs/>
          <w:color w:val="000000" w:themeColor="text1"/>
          <w:kern w:val="24"/>
          <w:sz w:val="28"/>
          <w:szCs w:val="28"/>
        </w:rPr>
        <w:t xml:space="preserve"> – The KC Process</w:t>
      </w:r>
      <w:r w:rsidR="00730590">
        <w:rPr>
          <w:rFonts w:ascii="Aptos" w:eastAsiaTheme="minorEastAsia" w:hAnsi="Aptos" w:cstheme="minorBidi"/>
          <w:b/>
          <w:bCs/>
          <w:color w:val="000000" w:themeColor="text1"/>
          <w:kern w:val="24"/>
          <w:sz w:val="28"/>
          <w:szCs w:val="28"/>
        </w:rPr>
        <w:t>:</w:t>
      </w:r>
    </w:p>
    <w:p w14:paraId="67F2D256" w14:textId="018EE1D7" w:rsidR="005E5A29" w:rsidRPr="003C3BA0" w:rsidRDefault="005E5A29" w:rsidP="00730590">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r w:rsidRPr="003C3BA0">
        <w:rPr>
          <w:rFonts w:ascii="Aptos" w:eastAsiaTheme="minorEastAsia" w:hAnsi="Aptos" w:cstheme="minorBidi"/>
          <w:b/>
          <w:bCs/>
          <w:color w:val="000000" w:themeColor="text1"/>
          <w:kern w:val="24"/>
          <w:sz w:val="28"/>
          <w:szCs w:val="28"/>
        </w:rPr>
        <w:t>Some Common Misconceptions</w:t>
      </w:r>
    </w:p>
    <w:p w14:paraId="7663E4DF" w14:textId="77777777" w:rsidR="005E5A29" w:rsidRPr="003C3BA0" w:rsidRDefault="005E5A29" w:rsidP="005E5A29">
      <w:pPr>
        <w:pStyle w:val="NormalWeb"/>
        <w:spacing w:before="0" w:beforeAutospacing="0" w:after="0" w:afterAutospacing="0"/>
        <w:jc w:val="center"/>
        <w:rPr>
          <w:rFonts w:ascii="Aptos" w:eastAsiaTheme="minorEastAsia" w:hAnsi="Aptos" w:cstheme="minorBidi"/>
          <w:b/>
          <w:bCs/>
          <w:color w:val="000000" w:themeColor="text1"/>
          <w:kern w:val="24"/>
          <w:sz w:val="28"/>
          <w:szCs w:val="28"/>
        </w:rPr>
      </w:pPr>
    </w:p>
    <w:p w14:paraId="0D5EB50E" w14:textId="77777777" w:rsidR="005E5A29" w:rsidRPr="003C3BA0" w:rsidRDefault="005E5A29" w:rsidP="00D74380">
      <w:pPr>
        <w:pStyle w:val="NormalWeb"/>
        <w:spacing w:before="0" w:beforeAutospacing="0" w:after="160" w:afterAutospacing="0" w:line="257" w:lineRule="auto"/>
        <w:rPr>
          <w:rFonts w:ascii="Aptos" w:hAnsi="Aptos"/>
          <w:sz w:val="28"/>
          <w:szCs w:val="28"/>
        </w:rPr>
      </w:pPr>
      <w:r w:rsidRPr="003C3BA0">
        <w:rPr>
          <w:rFonts w:ascii="Aptos" w:eastAsia="Calibri" w:hAnsi="Aptos"/>
          <w:color w:val="000000" w:themeColor="text1"/>
          <w:kern w:val="24"/>
          <w:sz w:val="28"/>
          <w:szCs w:val="28"/>
        </w:rPr>
        <w:t xml:space="preserve">The panel understand that there are reasons why applicants may not be able to provide </w:t>
      </w:r>
      <w:r w:rsidRPr="003C3BA0">
        <w:rPr>
          <w:rFonts w:ascii="Aptos" w:eastAsia="Calibri" w:hAnsi="Aptos"/>
          <w:b/>
          <w:bCs/>
          <w:color w:val="000000" w:themeColor="text1"/>
          <w:kern w:val="24"/>
          <w:sz w:val="28"/>
          <w:szCs w:val="28"/>
        </w:rPr>
        <w:t xml:space="preserve">twelve cases in the past three years </w:t>
      </w:r>
      <w:r w:rsidRPr="003C3BA0">
        <w:rPr>
          <w:rFonts w:ascii="Aptos" w:eastAsia="Calibri" w:hAnsi="Aptos"/>
          <w:color w:val="000000" w:themeColor="text1"/>
          <w:kern w:val="24"/>
          <w:sz w:val="28"/>
          <w:szCs w:val="28"/>
        </w:rPr>
        <w:t>and do not wish to disadvantage those who, for example, have taken a career break, parental leave or have been in long Inquiries over the previous three years. Having fewer than twelve cases is not a bar to application, although it is possible that fewer cases may not cover the breadth of evidence required. You should make it clear in your application why you are unable to provide twelve cases. It may be worth considering whether there are any cases from slightly outside of the three-year window that could be included. However, bear in mind that the further back you go, the less assessors are likely to remember of the case.</w:t>
      </w:r>
    </w:p>
    <w:p w14:paraId="3D3BBAA1" w14:textId="6030D4CA" w:rsidR="005E5A29" w:rsidRPr="003C3BA0" w:rsidRDefault="005E5A29" w:rsidP="005E5A29">
      <w:pPr>
        <w:pStyle w:val="NormalWeb"/>
        <w:spacing w:before="0" w:beforeAutospacing="0" w:after="160" w:afterAutospacing="0" w:line="256" w:lineRule="auto"/>
        <w:rPr>
          <w:rFonts w:ascii="Aptos" w:eastAsiaTheme="minorEastAsia" w:hAnsi="Aptos" w:cstheme="minorBidi"/>
          <w:color w:val="000000" w:themeColor="text1"/>
          <w:kern w:val="24"/>
          <w:sz w:val="28"/>
          <w:szCs w:val="28"/>
        </w:rPr>
      </w:pPr>
      <w:r w:rsidRPr="003C3BA0">
        <w:rPr>
          <w:rFonts w:ascii="Aptos" w:eastAsiaTheme="minorEastAsia" w:hAnsi="Aptos" w:cstheme="minorBidi"/>
          <w:color w:val="000000" w:themeColor="text1"/>
          <w:kern w:val="24"/>
          <w:sz w:val="28"/>
          <w:szCs w:val="28"/>
        </w:rPr>
        <w:t xml:space="preserve">The panel must have some evidence of oral advocacy - if the applicant’s area of work does not include a lot of oral advocacy that is fine, but having </w:t>
      </w:r>
      <w:r w:rsidRPr="003C3BA0">
        <w:rPr>
          <w:rFonts w:ascii="Aptos" w:eastAsiaTheme="minorEastAsia" w:hAnsi="Aptos" w:cstheme="minorBidi"/>
          <w:color w:val="000000" w:themeColor="text1"/>
          <w:kern w:val="24"/>
          <w:sz w:val="28"/>
          <w:szCs w:val="28"/>
          <w:u w:val="single"/>
        </w:rPr>
        <w:t>no</w:t>
      </w:r>
      <w:r w:rsidRPr="003C3BA0">
        <w:rPr>
          <w:rFonts w:ascii="Aptos" w:eastAsiaTheme="minorEastAsia" w:hAnsi="Aptos" w:cstheme="minorBidi"/>
          <w:color w:val="000000" w:themeColor="text1"/>
          <w:kern w:val="24"/>
          <w:sz w:val="28"/>
          <w:szCs w:val="28"/>
        </w:rPr>
        <w:t xml:space="preserve"> evidence of oral advocacy is an issue. </w:t>
      </w:r>
    </w:p>
    <w:p w14:paraId="05549A61" w14:textId="32E17107" w:rsidR="005E5A29" w:rsidRPr="003C3BA0" w:rsidRDefault="005E5A29" w:rsidP="005E5A29">
      <w:pPr>
        <w:pStyle w:val="NormalWeb"/>
        <w:spacing w:before="0" w:beforeAutospacing="0" w:after="160" w:afterAutospacing="0" w:line="256" w:lineRule="auto"/>
        <w:rPr>
          <w:rFonts w:ascii="Aptos" w:hAnsi="Aptos"/>
          <w:sz w:val="28"/>
          <w:szCs w:val="28"/>
        </w:rPr>
      </w:pPr>
      <w:r w:rsidRPr="003C3BA0">
        <w:rPr>
          <w:rFonts w:ascii="Aptos" w:eastAsiaTheme="minorEastAsia" w:hAnsi="Aptos" w:cstheme="minorBidi"/>
          <w:color w:val="000000" w:themeColor="text1"/>
          <w:kern w:val="24"/>
          <w:sz w:val="28"/>
          <w:szCs w:val="28"/>
        </w:rPr>
        <w:t>The panel needs to see a balance between written and oral advocacy, and t</w:t>
      </w:r>
      <w:r w:rsidRPr="003C3BA0">
        <w:rPr>
          <w:rFonts w:ascii="Aptos" w:eastAsia="Calibri" w:hAnsi="Aptos" w:cstheme="minorBidi"/>
          <w:color w:val="000000" w:themeColor="text1"/>
          <w:kern w:val="24"/>
          <w:sz w:val="28"/>
          <w:szCs w:val="28"/>
        </w:rPr>
        <w:t>he outcome for Competency B reflects the</w:t>
      </w:r>
      <w:r w:rsidR="00BC71ED">
        <w:rPr>
          <w:rFonts w:ascii="Aptos" w:eastAsia="Calibri" w:hAnsi="Aptos" w:cstheme="minorBidi"/>
          <w:color w:val="000000" w:themeColor="text1"/>
          <w:kern w:val="24"/>
          <w:sz w:val="28"/>
          <w:szCs w:val="28"/>
        </w:rPr>
        <w:t>ir</w:t>
      </w:r>
      <w:r w:rsidRPr="003C3BA0">
        <w:rPr>
          <w:rFonts w:ascii="Aptos" w:eastAsia="Calibri" w:hAnsi="Aptos" w:cstheme="minorBidi"/>
          <w:color w:val="000000" w:themeColor="text1"/>
          <w:kern w:val="24"/>
          <w:sz w:val="28"/>
          <w:szCs w:val="28"/>
        </w:rPr>
        <w:t xml:space="preserve"> judgement on the written and oral advocacy </w:t>
      </w:r>
      <w:r w:rsidRPr="003C3BA0">
        <w:rPr>
          <w:rFonts w:ascii="Aptos" w:eastAsia="Calibri" w:hAnsi="Aptos" w:cstheme="minorBidi"/>
          <w:color w:val="000000" w:themeColor="text1"/>
          <w:kern w:val="24"/>
          <w:sz w:val="28"/>
          <w:szCs w:val="28"/>
          <w:u w:val="single"/>
        </w:rPr>
        <w:t>taken together</w:t>
      </w:r>
      <w:r w:rsidRPr="003C3BA0">
        <w:rPr>
          <w:rFonts w:ascii="Aptos" w:eastAsia="Calibri" w:hAnsi="Aptos" w:cstheme="minorBidi"/>
          <w:color w:val="000000" w:themeColor="text1"/>
          <w:kern w:val="24"/>
          <w:sz w:val="28"/>
          <w:szCs w:val="28"/>
        </w:rPr>
        <w:t>, bearing in mind the relative importance of the two elements of advocacy in the applicant’s practice. As mentioned earlier, undertaking pro bono work can provide advocacy opportunities, in particular.</w:t>
      </w:r>
    </w:p>
    <w:p w14:paraId="340AEF75" w14:textId="16EA6DE5" w:rsidR="00730590" w:rsidRPr="004E30A0" w:rsidRDefault="005E5A29" w:rsidP="004E30A0">
      <w:pPr>
        <w:pStyle w:val="NormalWeb"/>
        <w:spacing w:before="0" w:beforeAutospacing="0" w:after="160" w:afterAutospacing="0" w:line="256" w:lineRule="auto"/>
        <w:rPr>
          <w:rFonts w:ascii="Aptos" w:hAnsi="Aptos"/>
          <w:color w:val="000000"/>
          <w:kern w:val="24"/>
          <w:sz w:val="28"/>
          <w:szCs w:val="28"/>
        </w:rPr>
      </w:pPr>
      <w:r w:rsidRPr="003C3BA0">
        <w:rPr>
          <w:rFonts w:ascii="Aptos" w:hAnsi="Aptos"/>
          <w:color w:val="000000"/>
          <w:kern w:val="24"/>
          <w:sz w:val="28"/>
          <w:szCs w:val="28"/>
        </w:rPr>
        <w:lastRenderedPageBreak/>
        <w:t xml:space="preserve">Feedback has been that some applicants genuinely feel they need a </w:t>
      </w:r>
      <w:r w:rsidRPr="003C3BA0">
        <w:rPr>
          <w:rFonts w:ascii="Aptos" w:hAnsi="Aptos"/>
          <w:b/>
          <w:bCs/>
          <w:color w:val="000000"/>
          <w:kern w:val="24"/>
          <w:sz w:val="28"/>
          <w:szCs w:val="28"/>
        </w:rPr>
        <w:t>coach</w:t>
      </w:r>
      <w:r w:rsidRPr="003C3BA0">
        <w:rPr>
          <w:rFonts w:ascii="Aptos" w:hAnsi="Aptos"/>
          <w:color w:val="000000"/>
          <w:kern w:val="24"/>
          <w:sz w:val="28"/>
          <w:szCs w:val="28"/>
        </w:rPr>
        <w:t xml:space="preserve"> </w:t>
      </w:r>
      <w:proofErr w:type="gramStart"/>
      <w:r w:rsidRPr="003C3BA0">
        <w:rPr>
          <w:rFonts w:ascii="Aptos" w:hAnsi="Aptos"/>
          <w:color w:val="000000"/>
          <w:kern w:val="24"/>
          <w:sz w:val="28"/>
          <w:szCs w:val="28"/>
        </w:rPr>
        <w:t>in order to</w:t>
      </w:r>
      <w:proofErr w:type="gramEnd"/>
      <w:r w:rsidRPr="003C3BA0">
        <w:rPr>
          <w:rFonts w:ascii="Aptos" w:hAnsi="Aptos"/>
          <w:color w:val="000000"/>
          <w:kern w:val="24"/>
          <w:sz w:val="28"/>
          <w:szCs w:val="28"/>
        </w:rPr>
        <w:t xml:space="preserve"> be able to succeed in the KC competition and we appreciate that this might particularly be the case for employed barristers, who may have fewer mentors who have been through the process, or access to support from Chambers. </w:t>
      </w:r>
      <w:r w:rsidR="003C3BA0" w:rsidRPr="003C3BA0">
        <w:rPr>
          <w:rFonts w:ascii="Aptos" w:hAnsi="Aptos"/>
          <w:color w:val="000000"/>
          <w:kern w:val="24"/>
          <w:sz w:val="28"/>
          <w:szCs w:val="28"/>
        </w:rPr>
        <w:t xml:space="preserve">The panel </w:t>
      </w:r>
      <w:r w:rsidRPr="003C3BA0">
        <w:rPr>
          <w:rFonts w:ascii="Aptos" w:hAnsi="Aptos"/>
          <w:color w:val="000000"/>
          <w:kern w:val="24"/>
          <w:sz w:val="28"/>
          <w:szCs w:val="28"/>
        </w:rPr>
        <w:t>understand that there is a need for additional guidance and are producing additional resources which will provide the same information and help level the playing field</w:t>
      </w:r>
      <w:r w:rsidRPr="003C3BA0">
        <w:rPr>
          <w:rFonts w:ascii="Aptos" w:eastAsia="Calibri" w:hAnsi="Aptos"/>
          <w:color w:val="000000" w:themeColor="text1"/>
          <w:kern w:val="24"/>
          <w:sz w:val="28"/>
          <w:szCs w:val="28"/>
        </w:rPr>
        <w:t xml:space="preserve">. There should be no need to pay for a coach to help with an application; </w:t>
      </w:r>
      <w:r w:rsidR="00BC71ED">
        <w:rPr>
          <w:rFonts w:ascii="Aptos" w:eastAsia="Calibri" w:hAnsi="Aptos"/>
          <w:color w:val="000000" w:themeColor="text1"/>
          <w:kern w:val="24"/>
          <w:sz w:val="28"/>
          <w:szCs w:val="28"/>
        </w:rPr>
        <w:t xml:space="preserve">the panel </w:t>
      </w:r>
      <w:r w:rsidRPr="003C3BA0">
        <w:rPr>
          <w:rFonts w:ascii="Aptos" w:eastAsia="Calibri" w:hAnsi="Aptos"/>
          <w:color w:val="000000" w:themeColor="text1"/>
          <w:kern w:val="24"/>
          <w:sz w:val="28"/>
          <w:szCs w:val="28"/>
        </w:rPr>
        <w:t xml:space="preserve">have seen that it certainly does not guarantee a successful outcome and can usually tell when one has been involved. </w:t>
      </w:r>
      <w:r w:rsidRPr="003C3BA0">
        <w:rPr>
          <w:rFonts w:ascii="Aptos" w:eastAsia="Calibri" w:hAnsi="Aptos"/>
          <w:color w:val="000000"/>
          <w:kern w:val="24"/>
          <w:sz w:val="28"/>
          <w:szCs w:val="28"/>
        </w:rPr>
        <w:t>T</w:t>
      </w:r>
      <w:r w:rsidRPr="003C3BA0">
        <w:rPr>
          <w:rFonts w:ascii="Aptos" w:hAnsi="Aptos"/>
          <w:color w:val="000000"/>
          <w:kern w:val="24"/>
          <w:sz w:val="28"/>
          <w:szCs w:val="28"/>
        </w:rPr>
        <w:t>he best way to prepare is to spend time thinking about the examples you have from your cases (listed and unlisted).</w:t>
      </w:r>
    </w:p>
    <w:p w14:paraId="4FF79238" w14:textId="77777777" w:rsidR="004E30A0" w:rsidRDefault="004E30A0" w:rsidP="005E5A29">
      <w:pPr>
        <w:pStyle w:val="NormalWeb"/>
        <w:spacing w:before="0" w:beforeAutospacing="0" w:after="160" w:afterAutospacing="0" w:line="256" w:lineRule="auto"/>
        <w:jc w:val="center"/>
        <w:rPr>
          <w:rFonts w:ascii="Aptos" w:hAnsi="Aptos"/>
          <w:b/>
          <w:bCs/>
          <w:color w:val="000000"/>
          <w:kern w:val="24"/>
          <w:sz w:val="28"/>
          <w:szCs w:val="28"/>
        </w:rPr>
      </w:pPr>
    </w:p>
    <w:p w14:paraId="29E3807F" w14:textId="5DBDA88A" w:rsidR="005E5A29" w:rsidRPr="003C3BA0" w:rsidRDefault="005E5A29" w:rsidP="005E5A29">
      <w:pPr>
        <w:pStyle w:val="NormalWeb"/>
        <w:spacing w:before="0" w:beforeAutospacing="0" w:after="160" w:afterAutospacing="0" w:line="256" w:lineRule="auto"/>
        <w:jc w:val="center"/>
        <w:rPr>
          <w:rFonts w:ascii="Aptos" w:hAnsi="Aptos"/>
          <w:b/>
          <w:bCs/>
          <w:color w:val="000000"/>
          <w:kern w:val="24"/>
          <w:sz w:val="28"/>
          <w:szCs w:val="28"/>
        </w:rPr>
      </w:pPr>
      <w:r w:rsidRPr="003C3BA0">
        <w:rPr>
          <w:rFonts w:ascii="Aptos" w:hAnsi="Aptos"/>
          <w:b/>
          <w:bCs/>
          <w:color w:val="000000"/>
          <w:kern w:val="24"/>
          <w:sz w:val="28"/>
          <w:szCs w:val="28"/>
        </w:rPr>
        <w:t>Slide 1</w:t>
      </w:r>
      <w:r w:rsidR="00730590">
        <w:rPr>
          <w:rFonts w:ascii="Aptos" w:hAnsi="Aptos"/>
          <w:b/>
          <w:bCs/>
          <w:color w:val="000000"/>
          <w:kern w:val="24"/>
          <w:sz w:val="28"/>
          <w:szCs w:val="28"/>
        </w:rPr>
        <w:t>2</w:t>
      </w:r>
      <w:r w:rsidRPr="003C3BA0">
        <w:rPr>
          <w:rFonts w:ascii="Aptos" w:hAnsi="Aptos"/>
          <w:b/>
          <w:bCs/>
          <w:color w:val="000000"/>
          <w:kern w:val="24"/>
          <w:sz w:val="28"/>
          <w:szCs w:val="28"/>
        </w:rPr>
        <w:t xml:space="preserve"> – There is no barrier to reapplication </w:t>
      </w:r>
    </w:p>
    <w:p w14:paraId="01C8EA91" w14:textId="741D39F4" w:rsidR="005E5A29" w:rsidRPr="003C3BA0" w:rsidRDefault="005E5A29" w:rsidP="005E5A29">
      <w:pPr>
        <w:rPr>
          <w:rFonts w:ascii="Aptos" w:hAnsi="Aptos" w:cs="Calibri"/>
          <w:sz w:val="28"/>
          <w:szCs w:val="28"/>
        </w:rPr>
      </w:pPr>
      <w:r w:rsidRPr="003C3BA0">
        <w:rPr>
          <w:rFonts w:ascii="Aptos" w:eastAsia="Arial Unicode MS" w:hAnsi="Aptos" w:cs="Calibri"/>
          <w:color w:val="000000"/>
          <w:kern w:val="24"/>
          <w:sz w:val="28"/>
          <w:szCs w:val="28"/>
        </w:rPr>
        <w:t xml:space="preserve">The panel makes no judgement on applicants who have reapplied and, overall, does not question any applicant’s motivation to apply; they are simply interested in the evidence provided. Applicants (and this </w:t>
      </w:r>
      <w:r w:rsidR="00BC71ED">
        <w:rPr>
          <w:rFonts w:ascii="Aptos" w:eastAsia="Arial Unicode MS" w:hAnsi="Aptos" w:cs="Calibri"/>
          <w:color w:val="000000"/>
          <w:kern w:val="24"/>
          <w:sz w:val="28"/>
          <w:szCs w:val="28"/>
        </w:rPr>
        <w:t xml:space="preserve">is seen </w:t>
      </w:r>
      <w:r w:rsidRPr="003C3BA0">
        <w:rPr>
          <w:rFonts w:ascii="Aptos" w:eastAsia="Arial Unicode MS" w:hAnsi="Aptos" w:cs="Calibri"/>
          <w:color w:val="000000"/>
          <w:kern w:val="24"/>
          <w:sz w:val="28"/>
          <w:szCs w:val="28"/>
        </w:rPr>
        <w:t xml:space="preserve">particularly with women) </w:t>
      </w:r>
      <w:r w:rsidRPr="003C3BA0">
        <w:rPr>
          <w:rFonts w:ascii="Aptos" w:eastAsia="Arial Unicode MS" w:hAnsi="Aptos" w:cs="Calibri"/>
          <w:color w:val="000000"/>
          <w:kern w:val="24"/>
          <w:sz w:val="28"/>
          <w:szCs w:val="28"/>
          <w:u w:val="single"/>
        </w:rPr>
        <w:t>do not need to explain or justify why they have applied for Silk.</w:t>
      </w:r>
    </w:p>
    <w:p w14:paraId="13DB6A63" w14:textId="6284F909" w:rsidR="005E5A29" w:rsidRPr="003C3BA0" w:rsidRDefault="005E5A29" w:rsidP="005E5A29">
      <w:pPr>
        <w:rPr>
          <w:rFonts w:ascii="Aptos" w:hAnsi="Aptos" w:cs="Calibri"/>
          <w:sz w:val="28"/>
          <w:szCs w:val="28"/>
        </w:rPr>
      </w:pPr>
      <w:r w:rsidRPr="003C3BA0">
        <w:rPr>
          <w:rFonts w:ascii="Aptos" w:eastAsia="Arial Unicode MS" w:hAnsi="Aptos" w:cs="Calibri"/>
          <w:color w:val="000000"/>
          <w:kern w:val="24"/>
          <w:sz w:val="28"/>
          <w:szCs w:val="28"/>
          <w:lang w:val="en-US"/>
        </w:rPr>
        <w:t xml:space="preserve">There is already a wealth of information and guidance on the website, which </w:t>
      </w:r>
      <w:r w:rsidR="00730590">
        <w:rPr>
          <w:rFonts w:ascii="Aptos" w:eastAsia="Arial Unicode MS" w:hAnsi="Aptos" w:cs="Calibri"/>
          <w:color w:val="000000"/>
          <w:kern w:val="24"/>
          <w:sz w:val="28"/>
          <w:szCs w:val="28"/>
          <w:lang w:val="en-US"/>
        </w:rPr>
        <w:t xml:space="preserve">was updated </w:t>
      </w:r>
      <w:r w:rsidRPr="003C3BA0">
        <w:rPr>
          <w:rFonts w:ascii="Aptos" w:eastAsia="Arial Unicode MS" w:hAnsi="Aptos" w:cs="Calibri"/>
          <w:color w:val="000000"/>
          <w:kern w:val="24"/>
          <w:sz w:val="28"/>
          <w:szCs w:val="28"/>
          <w:lang w:val="en-US"/>
        </w:rPr>
        <w:t>for the 2024 competition to address common concerns and ‘</w:t>
      </w:r>
      <w:proofErr w:type="spellStart"/>
      <w:r w:rsidR="003C3BA0" w:rsidRPr="003C3BA0">
        <w:rPr>
          <w:rFonts w:ascii="Aptos" w:eastAsia="Arial Unicode MS" w:hAnsi="Aptos" w:cs="Calibri"/>
          <w:color w:val="000000"/>
          <w:kern w:val="24"/>
          <w:sz w:val="28"/>
          <w:szCs w:val="28"/>
          <w:lang w:val="en-US"/>
        </w:rPr>
        <w:t>M</w:t>
      </w:r>
      <w:r w:rsidRPr="003C3BA0">
        <w:rPr>
          <w:rFonts w:ascii="Aptos" w:eastAsia="Arial Unicode MS" w:hAnsi="Aptos" w:cs="Calibri"/>
          <w:color w:val="000000"/>
          <w:kern w:val="24"/>
          <w:sz w:val="28"/>
          <w:szCs w:val="28"/>
          <w:lang w:val="en-US"/>
        </w:rPr>
        <w:t>ythbust</w:t>
      </w:r>
      <w:proofErr w:type="spellEnd"/>
      <w:r w:rsidRPr="003C3BA0">
        <w:rPr>
          <w:rFonts w:ascii="Aptos" w:eastAsia="Arial Unicode MS" w:hAnsi="Aptos" w:cs="Calibri"/>
          <w:color w:val="000000"/>
          <w:kern w:val="24"/>
          <w:sz w:val="28"/>
          <w:szCs w:val="28"/>
          <w:lang w:val="en-US"/>
        </w:rPr>
        <w:t>’ misconceptions – some of which have hopefully</w:t>
      </w:r>
      <w:r w:rsidR="003C3BA0" w:rsidRPr="003C3BA0">
        <w:rPr>
          <w:rFonts w:ascii="Aptos" w:eastAsia="Arial Unicode MS" w:hAnsi="Aptos" w:cs="Calibri"/>
          <w:color w:val="000000"/>
          <w:kern w:val="24"/>
          <w:sz w:val="28"/>
          <w:szCs w:val="28"/>
          <w:lang w:val="en-US"/>
        </w:rPr>
        <w:t xml:space="preserve"> been </w:t>
      </w:r>
      <w:r w:rsidRPr="003C3BA0">
        <w:rPr>
          <w:rFonts w:ascii="Aptos" w:eastAsia="Arial Unicode MS" w:hAnsi="Aptos" w:cs="Calibri"/>
          <w:color w:val="000000"/>
          <w:kern w:val="24"/>
          <w:sz w:val="28"/>
          <w:szCs w:val="28"/>
          <w:lang w:val="en-US"/>
        </w:rPr>
        <w:t xml:space="preserve">covered </w:t>
      </w:r>
      <w:r w:rsidR="003C3BA0" w:rsidRPr="003C3BA0">
        <w:rPr>
          <w:rFonts w:ascii="Aptos" w:eastAsia="Arial Unicode MS" w:hAnsi="Aptos" w:cs="Calibri"/>
          <w:color w:val="000000"/>
          <w:kern w:val="24"/>
          <w:sz w:val="28"/>
          <w:szCs w:val="28"/>
          <w:lang w:val="en-US"/>
        </w:rPr>
        <w:t>here</w:t>
      </w:r>
      <w:r w:rsidRPr="003C3BA0">
        <w:rPr>
          <w:rFonts w:ascii="Aptos" w:eastAsia="Arial Unicode MS" w:hAnsi="Aptos" w:cs="Calibri"/>
          <w:color w:val="000000"/>
          <w:kern w:val="24"/>
          <w:sz w:val="28"/>
          <w:szCs w:val="28"/>
          <w:lang w:val="en-US"/>
        </w:rPr>
        <w:t xml:space="preserve">. But we want to hear from </w:t>
      </w:r>
      <w:r w:rsidRPr="003C3BA0">
        <w:rPr>
          <w:rFonts w:ascii="Aptos" w:eastAsia="Arial Unicode MS" w:hAnsi="Aptos" w:cs="Calibri"/>
          <w:color w:val="000000"/>
          <w:kern w:val="24"/>
          <w:sz w:val="28"/>
          <w:szCs w:val="28"/>
          <w:u w:val="single"/>
          <w:lang w:val="en-US"/>
        </w:rPr>
        <w:t>you</w:t>
      </w:r>
      <w:r w:rsidRPr="003C3BA0">
        <w:rPr>
          <w:rFonts w:ascii="Aptos" w:eastAsia="Arial Unicode MS" w:hAnsi="Aptos" w:cs="Calibri"/>
          <w:color w:val="000000"/>
          <w:kern w:val="24"/>
          <w:sz w:val="28"/>
          <w:szCs w:val="28"/>
          <w:lang w:val="en-US"/>
        </w:rPr>
        <w:t xml:space="preserve"> as to what would be most helpful to cover in the guidance.</w:t>
      </w:r>
    </w:p>
    <w:p w14:paraId="2B5CF7C5" w14:textId="745511A4" w:rsidR="005E5A29" w:rsidRPr="003C3BA0" w:rsidRDefault="005E5A29" w:rsidP="005E5A29">
      <w:pPr>
        <w:rPr>
          <w:rFonts w:ascii="Aptos" w:hAnsi="Aptos" w:cs="Calibri"/>
          <w:sz w:val="28"/>
          <w:szCs w:val="28"/>
        </w:rPr>
      </w:pPr>
      <w:r w:rsidRPr="003C3BA0">
        <w:rPr>
          <w:rFonts w:ascii="Aptos" w:eastAsia="Arial Unicode MS" w:hAnsi="Aptos" w:cs="Calibri"/>
          <w:color w:val="000000"/>
          <w:kern w:val="24"/>
          <w:sz w:val="28"/>
          <w:szCs w:val="28"/>
          <w:lang w:val="en-US"/>
        </w:rPr>
        <w:t>The KCA secretariat are always happy to speak to applicants and answer questions on any part of the process</w:t>
      </w:r>
      <w:r w:rsidR="003C3BA0" w:rsidRPr="003C3BA0">
        <w:rPr>
          <w:rFonts w:ascii="Aptos" w:eastAsia="Arial Unicode MS" w:hAnsi="Aptos" w:cs="Calibri"/>
          <w:color w:val="000000"/>
          <w:kern w:val="24"/>
          <w:sz w:val="28"/>
          <w:szCs w:val="28"/>
          <w:lang w:val="en-US"/>
        </w:rPr>
        <w:t>, at any time.</w:t>
      </w:r>
      <w:r w:rsidRPr="003C3BA0">
        <w:rPr>
          <w:rFonts w:ascii="Aptos" w:eastAsia="Arial Unicode MS" w:hAnsi="Aptos" w:cs="Calibri"/>
          <w:color w:val="000000"/>
          <w:kern w:val="24"/>
          <w:sz w:val="28"/>
          <w:szCs w:val="28"/>
          <w:lang w:val="en-US"/>
        </w:rPr>
        <w:t xml:space="preserve"> </w:t>
      </w:r>
      <w:r w:rsidR="003C3BA0" w:rsidRPr="003C3BA0">
        <w:rPr>
          <w:rFonts w:ascii="Aptos" w:eastAsia="Arial Unicode MS" w:hAnsi="Aptos" w:cs="Calibri"/>
          <w:color w:val="000000"/>
          <w:kern w:val="24"/>
          <w:sz w:val="28"/>
          <w:szCs w:val="28"/>
          <w:lang w:val="en-US"/>
        </w:rPr>
        <w:t>Do</w:t>
      </w:r>
      <w:r w:rsidRPr="003C3BA0">
        <w:rPr>
          <w:rFonts w:ascii="Aptos" w:eastAsia="Arial Unicode MS" w:hAnsi="Aptos" w:cs="Calibri"/>
          <w:color w:val="000000"/>
          <w:kern w:val="24"/>
          <w:sz w:val="28"/>
          <w:szCs w:val="28"/>
          <w:lang w:val="en-US"/>
        </w:rPr>
        <w:t xml:space="preserve"> </w:t>
      </w:r>
      <w:r w:rsidR="003C3BA0" w:rsidRPr="003C3BA0">
        <w:rPr>
          <w:rFonts w:ascii="Aptos" w:eastAsia="Arial Unicode MS" w:hAnsi="Aptos" w:cs="Calibri"/>
          <w:color w:val="000000"/>
          <w:kern w:val="24"/>
          <w:sz w:val="28"/>
          <w:szCs w:val="28"/>
          <w:lang w:val="en-US"/>
        </w:rPr>
        <w:t>get in touch.</w:t>
      </w:r>
    </w:p>
    <w:p w14:paraId="5881AB20" w14:textId="77777777" w:rsidR="005E5A29" w:rsidRPr="003C3BA0" w:rsidRDefault="005E5A29" w:rsidP="005E5A29">
      <w:pPr>
        <w:pStyle w:val="NormalWeb"/>
        <w:spacing w:before="0" w:beforeAutospacing="0" w:after="0" w:afterAutospacing="0"/>
        <w:jc w:val="center"/>
        <w:rPr>
          <w:rFonts w:ascii="Aptos" w:hAnsi="Aptos"/>
          <w:b/>
          <w:bCs/>
          <w:sz w:val="28"/>
          <w:szCs w:val="28"/>
        </w:rPr>
      </w:pPr>
    </w:p>
    <w:p w14:paraId="70CEDFD6" w14:textId="77777777" w:rsidR="005E5A29" w:rsidRPr="003C3BA0" w:rsidRDefault="005E5A29" w:rsidP="003A22A6">
      <w:pPr>
        <w:jc w:val="center"/>
        <w:rPr>
          <w:rFonts w:ascii="Aptos" w:hAnsi="Aptos"/>
          <w:b/>
          <w:bCs/>
          <w:sz w:val="28"/>
          <w:szCs w:val="28"/>
        </w:rPr>
      </w:pPr>
    </w:p>
    <w:sectPr w:rsidR="005E5A29" w:rsidRPr="003C3B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3AB89" w14:textId="77777777" w:rsidR="001B3F29" w:rsidRDefault="001B3F29" w:rsidP="001B3F29">
      <w:pPr>
        <w:spacing w:after="0" w:line="240" w:lineRule="auto"/>
      </w:pPr>
      <w:r>
        <w:separator/>
      </w:r>
    </w:p>
  </w:endnote>
  <w:endnote w:type="continuationSeparator" w:id="0">
    <w:p w14:paraId="3FCFA523" w14:textId="77777777" w:rsidR="001B3F29" w:rsidRDefault="001B3F29" w:rsidP="001B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0A661" w14:textId="77777777" w:rsidR="001B3F29" w:rsidRDefault="001B3F29" w:rsidP="001B3F29">
      <w:pPr>
        <w:spacing w:after="0" w:line="240" w:lineRule="auto"/>
      </w:pPr>
      <w:r>
        <w:separator/>
      </w:r>
    </w:p>
  </w:footnote>
  <w:footnote w:type="continuationSeparator" w:id="0">
    <w:p w14:paraId="543062DF" w14:textId="77777777" w:rsidR="001B3F29" w:rsidRDefault="001B3F29" w:rsidP="001B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7BBE" w14:textId="4BDA4F14" w:rsidR="001B3F29" w:rsidRDefault="001B3F29" w:rsidP="00922FBD">
    <w:pPr>
      <w:pStyle w:val="Header"/>
      <w:jc w:val="center"/>
    </w:pPr>
    <w:r>
      <w:rPr>
        <w:noProof/>
      </w:rPr>
      <w:drawing>
        <wp:inline distT="0" distB="0" distL="0" distR="0" wp14:anchorId="1118904E" wp14:editId="7664B23C">
          <wp:extent cx="2724150" cy="1242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5024" cy="12606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2B5D"/>
    <w:multiLevelType w:val="hybridMultilevel"/>
    <w:tmpl w:val="BDA4BE1C"/>
    <w:lvl w:ilvl="0" w:tplc="03C88370">
      <w:numFmt w:val="bullet"/>
      <w:lvlText w:val=""/>
      <w:lvlJc w:val="left"/>
      <w:pPr>
        <w:ind w:left="432" w:hanging="360"/>
      </w:pPr>
      <w:rPr>
        <w:rFonts w:ascii="Symbol" w:eastAsiaTheme="minorHAnsi" w:hAnsi="Symbol" w:cstheme="minorBid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1F8D2EE7"/>
    <w:multiLevelType w:val="hybridMultilevel"/>
    <w:tmpl w:val="00D2F2D4"/>
    <w:lvl w:ilvl="0" w:tplc="6BB0ADEE">
      <w:start w:val="1"/>
      <w:numFmt w:val="bullet"/>
      <w:lvlText w:val="•"/>
      <w:lvlJc w:val="left"/>
      <w:pPr>
        <w:tabs>
          <w:tab w:val="num" w:pos="720"/>
        </w:tabs>
        <w:ind w:left="720" w:hanging="360"/>
      </w:pPr>
      <w:rPr>
        <w:rFonts w:ascii="Arial" w:hAnsi="Arial" w:hint="default"/>
      </w:rPr>
    </w:lvl>
    <w:lvl w:ilvl="1" w:tplc="0F80FC8C" w:tentative="1">
      <w:start w:val="1"/>
      <w:numFmt w:val="bullet"/>
      <w:lvlText w:val="•"/>
      <w:lvlJc w:val="left"/>
      <w:pPr>
        <w:tabs>
          <w:tab w:val="num" w:pos="1440"/>
        </w:tabs>
        <w:ind w:left="1440" w:hanging="360"/>
      </w:pPr>
      <w:rPr>
        <w:rFonts w:ascii="Arial" w:hAnsi="Arial" w:hint="default"/>
      </w:rPr>
    </w:lvl>
    <w:lvl w:ilvl="2" w:tplc="532EA1D6" w:tentative="1">
      <w:start w:val="1"/>
      <w:numFmt w:val="bullet"/>
      <w:lvlText w:val="•"/>
      <w:lvlJc w:val="left"/>
      <w:pPr>
        <w:tabs>
          <w:tab w:val="num" w:pos="2160"/>
        </w:tabs>
        <w:ind w:left="2160" w:hanging="360"/>
      </w:pPr>
      <w:rPr>
        <w:rFonts w:ascii="Arial" w:hAnsi="Arial" w:hint="default"/>
      </w:rPr>
    </w:lvl>
    <w:lvl w:ilvl="3" w:tplc="091AA334" w:tentative="1">
      <w:start w:val="1"/>
      <w:numFmt w:val="bullet"/>
      <w:lvlText w:val="•"/>
      <w:lvlJc w:val="left"/>
      <w:pPr>
        <w:tabs>
          <w:tab w:val="num" w:pos="2880"/>
        </w:tabs>
        <w:ind w:left="2880" w:hanging="360"/>
      </w:pPr>
      <w:rPr>
        <w:rFonts w:ascii="Arial" w:hAnsi="Arial" w:hint="default"/>
      </w:rPr>
    </w:lvl>
    <w:lvl w:ilvl="4" w:tplc="6F046A20" w:tentative="1">
      <w:start w:val="1"/>
      <w:numFmt w:val="bullet"/>
      <w:lvlText w:val="•"/>
      <w:lvlJc w:val="left"/>
      <w:pPr>
        <w:tabs>
          <w:tab w:val="num" w:pos="3600"/>
        </w:tabs>
        <w:ind w:left="3600" w:hanging="360"/>
      </w:pPr>
      <w:rPr>
        <w:rFonts w:ascii="Arial" w:hAnsi="Arial" w:hint="default"/>
      </w:rPr>
    </w:lvl>
    <w:lvl w:ilvl="5" w:tplc="DF3A471A" w:tentative="1">
      <w:start w:val="1"/>
      <w:numFmt w:val="bullet"/>
      <w:lvlText w:val="•"/>
      <w:lvlJc w:val="left"/>
      <w:pPr>
        <w:tabs>
          <w:tab w:val="num" w:pos="4320"/>
        </w:tabs>
        <w:ind w:left="4320" w:hanging="360"/>
      </w:pPr>
      <w:rPr>
        <w:rFonts w:ascii="Arial" w:hAnsi="Arial" w:hint="default"/>
      </w:rPr>
    </w:lvl>
    <w:lvl w:ilvl="6" w:tplc="232A7498" w:tentative="1">
      <w:start w:val="1"/>
      <w:numFmt w:val="bullet"/>
      <w:lvlText w:val="•"/>
      <w:lvlJc w:val="left"/>
      <w:pPr>
        <w:tabs>
          <w:tab w:val="num" w:pos="5040"/>
        </w:tabs>
        <w:ind w:left="5040" w:hanging="360"/>
      </w:pPr>
      <w:rPr>
        <w:rFonts w:ascii="Arial" w:hAnsi="Arial" w:hint="default"/>
      </w:rPr>
    </w:lvl>
    <w:lvl w:ilvl="7" w:tplc="6ED0969E" w:tentative="1">
      <w:start w:val="1"/>
      <w:numFmt w:val="bullet"/>
      <w:lvlText w:val="•"/>
      <w:lvlJc w:val="left"/>
      <w:pPr>
        <w:tabs>
          <w:tab w:val="num" w:pos="5760"/>
        </w:tabs>
        <w:ind w:left="5760" w:hanging="360"/>
      </w:pPr>
      <w:rPr>
        <w:rFonts w:ascii="Arial" w:hAnsi="Arial" w:hint="default"/>
      </w:rPr>
    </w:lvl>
    <w:lvl w:ilvl="8" w:tplc="D856DD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1527B"/>
    <w:multiLevelType w:val="hybridMultilevel"/>
    <w:tmpl w:val="0B58A42A"/>
    <w:lvl w:ilvl="0" w:tplc="54383FDC">
      <w:start w:val="1"/>
      <w:numFmt w:val="bullet"/>
      <w:lvlText w:val=""/>
      <w:lvlJc w:val="left"/>
      <w:pPr>
        <w:tabs>
          <w:tab w:val="num" w:pos="720"/>
        </w:tabs>
        <w:ind w:left="720" w:hanging="360"/>
      </w:pPr>
      <w:rPr>
        <w:rFonts w:ascii="Symbol" w:hAnsi="Symbol" w:hint="default"/>
      </w:rPr>
    </w:lvl>
    <w:lvl w:ilvl="1" w:tplc="5DF4D6B8" w:tentative="1">
      <w:start w:val="1"/>
      <w:numFmt w:val="bullet"/>
      <w:lvlText w:val=""/>
      <w:lvlJc w:val="left"/>
      <w:pPr>
        <w:tabs>
          <w:tab w:val="num" w:pos="1440"/>
        </w:tabs>
        <w:ind w:left="1440" w:hanging="360"/>
      </w:pPr>
      <w:rPr>
        <w:rFonts w:ascii="Symbol" w:hAnsi="Symbol" w:hint="default"/>
      </w:rPr>
    </w:lvl>
    <w:lvl w:ilvl="2" w:tplc="F198F758" w:tentative="1">
      <w:start w:val="1"/>
      <w:numFmt w:val="bullet"/>
      <w:lvlText w:val=""/>
      <w:lvlJc w:val="left"/>
      <w:pPr>
        <w:tabs>
          <w:tab w:val="num" w:pos="2160"/>
        </w:tabs>
        <w:ind w:left="2160" w:hanging="360"/>
      </w:pPr>
      <w:rPr>
        <w:rFonts w:ascii="Symbol" w:hAnsi="Symbol" w:hint="default"/>
      </w:rPr>
    </w:lvl>
    <w:lvl w:ilvl="3" w:tplc="9BB28560" w:tentative="1">
      <w:start w:val="1"/>
      <w:numFmt w:val="bullet"/>
      <w:lvlText w:val=""/>
      <w:lvlJc w:val="left"/>
      <w:pPr>
        <w:tabs>
          <w:tab w:val="num" w:pos="2880"/>
        </w:tabs>
        <w:ind w:left="2880" w:hanging="360"/>
      </w:pPr>
      <w:rPr>
        <w:rFonts w:ascii="Symbol" w:hAnsi="Symbol" w:hint="default"/>
      </w:rPr>
    </w:lvl>
    <w:lvl w:ilvl="4" w:tplc="5DCCD6AC" w:tentative="1">
      <w:start w:val="1"/>
      <w:numFmt w:val="bullet"/>
      <w:lvlText w:val=""/>
      <w:lvlJc w:val="left"/>
      <w:pPr>
        <w:tabs>
          <w:tab w:val="num" w:pos="3600"/>
        </w:tabs>
        <w:ind w:left="3600" w:hanging="360"/>
      </w:pPr>
      <w:rPr>
        <w:rFonts w:ascii="Symbol" w:hAnsi="Symbol" w:hint="default"/>
      </w:rPr>
    </w:lvl>
    <w:lvl w:ilvl="5" w:tplc="1DE8C112" w:tentative="1">
      <w:start w:val="1"/>
      <w:numFmt w:val="bullet"/>
      <w:lvlText w:val=""/>
      <w:lvlJc w:val="left"/>
      <w:pPr>
        <w:tabs>
          <w:tab w:val="num" w:pos="4320"/>
        </w:tabs>
        <w:ind w:left="4320" w:hanging="360"/>
      </w:pPr>
      <w:rPr>
        <w:rFonts w:ascii="Symbol" w:hAnsi="Symbol" w:hint="default"/>
      </w:rPr>
    </w:lvl>
    <w:lvl w:ilvl="6" w:tplc="7A601378" w:tentative="1">
      <w:start w:val="1"/>
      <w:numFmt w:val="bullet"/>
      <w:lvlText w:val=""/>
      <w:lvlJc w:val="left"/>
      <w:pPr>
        <w:tabs>
          <w:tab w:val="num" w:pos="5040"/>
        </w:tabs>
        <w:ind w:left="5040" w:hanging="360"/>
      </w:pPr>
      <w:rPr>
        <w:rFonts w:ascii="Symbol" w:hAnsi="Symbol" w:hint="default"/>
      </w:rPr>
    </w:lvl>
    <w:lvl w:ilvl="7" w:tplc="3F6EC784" w:tentative="1">
      <w:start w:val="1"/>
      <w:numFmt w:val="bullet"/>
      <w:lvlText w:val=""/>
      <w:lvlJc w:val="left"/>
      <w:pPr>
        <w:tabs>
          <w:tab w:val="num" w:pos="5760"/>
        </w:tabs>
        <w:ind w:left="5760" w:hanging="360"/>
      </w:pPr>
      <w:rPr>
        <w:rFonts w:ascii="Symbol" w:hAnsi="Symbol" w:hint="default"/>
      </w:rPr>
    </w:lvl>
    <w:lvl w:ilvl="8" w:tplc="B20041D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AA6535"/>
    <w:multiLevelType w:val="hybridMultilevel"/>
    <w:tmpl w:val="DB841746"/>
    <w:lvl w:ilvl="0" w:tplc="2BE2F7C2">
      <w:start w:val="1"/>
      <w:numFmt w:val="bullet"/>
      <w:lvlText w:val="•"/>
      <w:lvlJc w:val="left"/>
      <w:pPr>
        <w:tabs>
          <w:tab w:val="num" w:pos="720"/>
        </w:tabs>
        <w:ind w:left="720" w:hanging="360"/>
      </w:pPr>
      <w:rPr>
        <w:rFonts w:ascii="Arial" w:hAnsi="Arial" w:hint="default"/>
      </w:rPr>
    </w:lvl>
    <w:lvl w:ilvl="1" w:tplc="63F2CDEC">
      <w:numFmt w:val="bullet"/>
      <w:lvlText w:val=""/>
      <w:lvlJc w:val="left"/>
      <w:pPr>
        <w:tabs>
          <w:tab w:val="num" w:pos="1440"/>
        </w:tabs>
        <w:ind w:left="1440" w:hanging="360"/>
      </w:pPr>
      <w:rPr>
        <w:rFonts w:ascii="Symbol" w:hAnsi="Symbol" w:hint="default"/>
      </w:rPr>
    </w:lvl>
    <w:lvl w:ilvl="2" w:tplc="4FA6F566" w:tentative="1">
      <w:start w:val="1"/>
      <w:numFmt w:val="bullet"/>
      <w:lvlText w:val="•"/>
      <w:lvlJc w:val="left"/>
      <w:pPr>
        <w:tabs>
          <w:tab w:val="num" w:pos="2160"/>
        </w:tabs>
        <w:ind w:left="2160" w:hanging="360"/>
      </w:pPr>
      <w:rPr>
        <w:rFonts w:ascii="Arial" w:hAnsi="Arial" w:hint="default"/>
      </w:rPr>
    </w:lvl>
    <w:lvl w:ilvl="3" w:tplc="F6001152" w:tentative="1">
      <w:start w:val="1"/>
      <w:numFmt w:val="bullet"/>
      <w:lvlText w:val="•"/>
      <w:lvlJc w:val="left"/>
      <w:pPr>
        <w:tabs>
          <w:tab w:val="num" w:pos="2880"/>
        </w:tabs>
        <w:ind w:left="2880" w:hanging="360"/>
      </w:pPr>
      <w:rPr>
        <w:rFonts w:ascii="Arial" w:hAnsi="Arial" w:hint="default"/>
      </w:rPr>
    </w:lvl>
    <w:lvl w:ilvl="4" w:tplc="C0A64302" w:tentative="1">
      <w:start w:val="1"/>
      <w:numFmt w:val="bullet"/>
      <w:lvlText w:val="•"/>
      <w:lvlJc w:val="left"/>
      <w:pPr>
        <w:tabs>
          <w:tab w:val="num" w:pos="3600"/>
        </w:tabs>
        <w:ind w:left="3600" w:hanging="360"/>
      </w:pPr>
      <w:rPr>
        <w:rFonts w:ascii="Arial" w:hAnsi="Arial" w:hint="default"/>
      </w:rPr>
    </w:lvl>
    <w:lvl w:ilvl="5" w:tplc="30569B0E" w:tentative="1">
      <w:start w:val="1"/>
      <w:numFmt w:val="bullet"/>
      <w:lvlText w:val="•"/>
      <w:lvlJc w:val="left"/>
      <w:pPr>
        <w:tabs>
          <w:tab w:val="num" w:pos="4320"/>
        </w:tabs>
        <w:ind w:left="4320" w:hanging="360"/>
      </w:pPr>
      <w:rPr>
        <w:rFonts w:ascii="Arial" w:hAnsi="Arial" w:hint="default"/>
      </w:rPr>
    </w:lvl>
    <w:lvl w:ilvl="6" w:tplc="EC4CC10E" w:tentative="1">
      <w:start w:val="1"/>
      <w:numFmt w:val="bullet"/>
      <w:lvlText w:val="•"/>
      <w:lvlJc w:val="left"/>
      <w:pPr>
        <w:tabs>
          <w:tab w:val="num" w:pos="5040"/>
        </w:tabs>
        <w:ind w:left="5040" w:hanging="360"/>
      </w:pPr>
      <w:rPr>
        <w:rFonts w:ascii="Arial" w:hAnsi="Arial" w:hint="default"/>
      </w:rPr>
    </w:lvl>
    <w:lvl w:ilvl="7" w:tplc="C80050F8" w:tentative="1">
      <w:start w:val="1"/>
      <w:numFmt w:val="bullet"/>
      <w:lvlText w:val="•"/>
      <w:lvlJc w:val="left"/>
      <w:pPr>
        <w:tabs>
          <w:tab w:val="num" w:pos="5760"/>
        </w:tabs>
        <w:ind w:left="5760" w:hanging="360"/>
      </w:pPr>
      <w:rPr>
        <w:rFonts w:ascii="Arial" w:hAnsi="Arial" w:hint="default"/>
      </w:rPr>
    </w:lvl>
    <w:lvl w:ilvl="8" w:tplc="C706B2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735ED0"/>
    <w:multiLevelType w:val="hybridMultilevel"/>
    <w:tmpl w:val="1984671C"/>
    <w:lvl w:ilvl="0" w:tplc="3D4255E0">
      <w:start w:val="1"/>
      <w:numFmt w:val="bullet"/>
      <w:lvlText w:val="•"/>
      <w:lvlJc w:val="left"/>
      <w:pPr>
        <w:tabs>
          <w:tab w:val="num" w:pos="720"/>
        </w:tabs>
        <w:ind w:left="720" w:hanging="360"/>
      </w:pPr>
      <w:rPr>
        <w:rFonts w:ascii="Arial" w:hAnsi="Arial" w:hint="default"/>
      </w:rPr>
    </w:lvl>
    <w:lvl w:ilvl="1" w:tplc="F2506696" w:tentative="1">
      <w:start w:val="1"/>
      <w:numFmt w:val="bullet"/>
      <w:lvlText w:val="•"/>
      <w:lvlJc w:val="left"/>
      <w:pPr>
        <w:tabs>
          <w:tab w:val="num" w:pos="1440"/>
        </w:tabs>
        <w:ind w:left="1440" w:hanging="360"/>
      </w:pPr>
      <w:rPr>
        <w:rFonts w:ascii="Arial" w:hAnsi="Arial" w:hint="default"/>
      </w:rPr>
    </w:lvl>
    <w:lvl w:ilvl="2" w:tplc="07D017C8" w:tentative="1">
      <w:start w:val="1"/>
      <w:numFmt w:val="bullet"/>
      <w:lvlText w:val="•"/>
      <w:lvlJc w:val="left"/>
      <w:pPr>
        <w:tabs>
          <w:tab w:val="num" w:pos="2160"/>
        </w:tabs>
        <w:ind w:left="2160" w:hanging="360"/>
      </w:pPr>
      <w:rPr>
        <w:rFonts w:ascii="Arial" w:hAnsi="Arial" w:hint="default"/>
      </w:rPr>
    </w:lvl>
    <w:lvl w:ilvl="3" w:tplc="B8EA8B30" w:tentative="1">
      <w:start w:val="1"/>
      <w:numFmt w:val="bullet"/>
      <w:lvlText w:val="•"/>
      <w:lvlJc w:val="left"/>
      <w:pPr>
        <w:tabs>
          <w:tab w:val="num" w:pos="2880"/>
        </w:tabs>
        <w:ind w:left="2880" w:hanging="360"/>
      </w:pPr>
      <w:rPr>
        <w:rFonts w:ascii="Arial" w:hAnsi="Arial" w:hint="default"/>
      </w:rPr>
    </w:lvl>
    <w:lvl w:ilvl="4" w:tplc="25BC2B64" w:tentative="1">
      <w:start w:val="1"/>
      <w:numFmt w:val="bullet"/>
      <w:lvlText w:val="•"/>
      <w:lvlJc w:val="left"/>
      <w:pPr>
        <w:tabs>
          <w:tab w:val="num" w:pos="3600"/>
        </w:tabs>
        <w:ind w:left="3600" w:hanging="360"/>
      </w:pPr>
      <w:rPr>
        <w:rFonts w:ascii="Arial" w:hAnsi="Arial" w:hint="default"/>
      </w:rPr>
    </w:lvl>
    <w:lvl w:ilvl="5" w:tplc="FC2CEB26" w:tentative="1">
      <w:start w:val="1"/>
      <w:numFmt w:val="bullet"/>
      <w:lvlText w:val="•"/>
      <w:lvlJc w:val="left"/>
      <w:pPr>
        <w:tabs>
          <w:tab w:val="num" w:pos="4320"/>
        </w:tabs>
        <w:ind w:left="4320" w:hanging="360"/>
      </w:pPr>
      <w:rPr>
        <w:rFonts w:ascii="Arial" w:hAnsi="Arial" w:hint="default"/>
      </w:rPr>
    </w:lvl>
    <w:lvl w:ilvl="6" w:tplc="C7B8785E" w:tentative="1">
      <w:start w:val="1"/>
      <w:numFmt w:val="bullet"/>
      <w:lvlText w:val="•"/>
      <w:lvlJc w:val="left"/>
      <w:pPr>
        <w:tabs>
          <w:tab w:val="num" w:pos="5040"/>
        </w:tabs>
        <w:ind w:left="5040" w:hanging="360"/>
      </w:pPr>
      <w:rPr>
        <w:rFonts w:ascii="Arial" w:hAnsi="Arial" w:hint="default"/>
      </w:rPr>
    </w:lvl>
    <w:lvl w:ilvl="7" w:tplc="3BF49180" w:tentative="1">
      <w:start w:val="1"/>
      <w:numFmt w:val="bullet"/>
      <w:lvlText w:val="•"/>
      <w:lvlJc w:val="left"/>
      <w:pPr>
        <w:tabs>
          <w:tab w:val="num" w:pos="5760"/>
        </w:tabs>
        <w:ind w:left="5760" w:hanging="360"/>
      </w:pPr>
      <w:rPr>
        <w:rFonts w:ascii="Arial" w:hAnsi="Arial" w:hint="default"/>
      </w:rPr>
    </w:lvl>
    <w:lvl w:ilvl="8" w:tplc="437C69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3E6F1F"/>
    <w:multiLevelType w:val="hybridMultilevel"/>
    <w:tmpl w:val="A47EE192"/>
    <w:lvl w:ilvl="0" w:tplc="358497C6">
      <w:start w:val="1"/>
      <w:numFmt w:val="bullet"/>
      <w:lvlText w:val="•"/>
      <w:lvlJc w:val="left"/>
      <w:pPr>
        <w:tabs>
          <w:tab w:val="num" w:pos="720"/>
        </w:tabs>
        <w:ind w:left="720" w:hanging="360"/>
      </w:pPr>
      <w:rPr>
        <w:rFonts w:ascii="Arial" w:hAnsi="Arial" w:hint="default"/>
      </w:rPr>
    </w:lvl>
    <w:lvl w:ilvl="1" w:tplc="04EAE898" w:tentative="1">
      <w:start w:val="1"/>
      <w:numFmt w:val="bullet"/>
      <w:lvlText w:val="•"/>
      <w:lvlJc w:val="left"/>
      <w:pPr>
        <w:tabs>
          <w:tab w:val="num" w:pos="1440"/>
        </w:tabs>
        <w:ind w:left="1440" w:hanging="360"/>
      </w:pPr>
      <w:rPr>
        <w:rFonts w:ascii="Arial" w:hAnsi="Arial" w:hint="default"/>
      </w:rPr>
    </w:lvl>
    <w:lvl w:ilvl="2" w:tplc="AB7A02B0" w:tentative="1">
      <w:start w:val="1"/>
      <w:numFmt w:val="bullet"/>
      <w:lvlText w:val="•"/>
      <w:lvlJc w:val="left"/>
      <w:pPr>
        <w:tabs>
          <w:tab w:val="num" w:pos="2160"/>
        </w:tabs>
        <w:ind w:left="2160" w:hanging="360"/>
      </w:pPr>
      <w:rPr>
        <w:rFonts w:ascii="Arial" w:hAnsi="Arial" w:hint="default"/>
      </w:rPr>
    </w:lvl>
    <w:lvl w:ilvl="3" w:tplc="849A90D4" w:tentative="1">
      <w:start w:val="1"/>
      <w:numFmt w:val="bullet"/>
      <w:lvlText w:val="•"/>
      <w:lvlJc w:val="left"/>
      <w:pPr>
        <w:tabs>
          <w:tab w:val="num" w:pos="2880"/>
        </w:tabs>
        <w:ind w:left="2880" w:hanging="360"/>
      </w:pPr>
      <w:rPr>
        <w:rFonts w:ascii="Arial" w:hAnsi="Arial" w:hint="default"/>
      </w:rPr>
    </w:lvl>
    <w:lvl w:ilvl="4" w:tplc="8E8E7322" w:tentative="1">
      <w:start w:val="1"/>
      <w:numFmt w:val="bullet"/>
      <w:lvlText w:val="•"/>
      <w:lvlJc w:val="left"/>
      <w:pPr>
        <w:tabs>
          <w:tab w:val="num" w:pos="3600"/>
        </w:tabs>
        <w:ind w:left="3600" w:hanging="360"/>
      </w:pPr>
      <w:rPr>
        <w:rFonts w:ascii="Arial" w:hAnsi="Arial" w:hint="default"/>
      </w:rPr>
    </w:lvl>
    <w:lvl w:ilvl="5" w:tplc="5C5A3E1C" w:tentative="1">
      <w:start w:val="1"/>
      <w:numFmt w:val="bullet"/>
      <w:lvlText w:val="•"/>
      <w:lvlJc w:val="left"/>
      <w:pPr>
        <w:tabs>
          <w:tab w:val="num" w:pos="4320"/>
        </w:tabs>
        <w:ind w:left="4320" w:hanging="360"/>
      </w:pPr>
      <w:rPr>
        <w:rFonts w:ascii="Arial" w:hAnsi="Arial" w:hint="default"/>
      </w:rPr>
    </w:lvl>
    <w:lvl w:ilvl="6" w:tplc="14B4A04C" w:tentative="1">
      <w:start w:val="1"/>
      <w:numFmt w:val="bullet"/>
      <w:lvlText w:val="•"/>
      <w:lvlJc w:val="left"/>
      <w:pPr>
        <w:tabs>
          <w:tab w:val="num" w:pos="5040"/>
        </w:tabs>
        <w:ind w:left="5040" w:hanging="360"/>
      </w:pPr>
      <w:rPr>
        <w:rFonts w:ascii="Arial" w:hAnsi="Arial" w:hint="default"/>
      </w:rPr>
    </w:lvl>
    <w:lvl w:ilvl="7" w:tplc="148A43F6" w:tentative="1">
      <w:start w:val="1"/>
      <w:numFmt w:val="bullet"/>
      <w:lvlText w:val="•"/>
      <w:lvlJc w:val="left"/>
      <w:pPr>
        <w:tabs>
          <w:tab w:val="num" w:pos="5760"/>
        </w:tabs>
        <w:ind w:left="5760" w:hanging="360"/>
      </w:pPr>
      <w:rPr>
        <w:rFonts w:ascii="Arial" w:hAnsi="Arial" w:hint="default"/>
      </w:rPr>
    </w:lvl>
    <w:lvl w:ilvl="8" w:tplc="BC5CB2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6B1625"/>
    <w:multiLevelType w:val="hybridMultilevel"/>
    <w:tmpl w:val="6D0E5056"/>
    <w:lvl w:ilvl="0" w:tplc="4DC0323E">
      <w:start w:val="1"/>
      <w:numFmt w:val="bullet"/>
      <w:lvlText w:val="•"/>
      <w:lvlJc w:val="left"/>
      <w:pPr>
        <w:tabs>
          <w:tab w:val="num" w:pos="720"/>
        </w:tabs>
        <w:ind w:left="720" w:hanging="360"/>
      </w:pPr>
      <w:rPr>
        <w:rFonts w:ascii="Arial" w:hAnsi="Arial" w:hint="default"/>
      </w:rPr>
    </w:lvl>
    <w:lvl w:ilvl="1" w:tplc="F4EED6A6" w:tentative="1">
      <w:start w:val="1"/>
      <w:numFmt w:val="bullet"/>
      <w:lvlText w:val="•"/>
      <w:lvlJc w:val="left"/>
      <w:pPr>
        <w:tabs>
          <w:tab w:val="num" w:pos="1440"/>
        </w:tabs>
        <w:ind w:left="1440" w:hanging="360"/>
      </w:pPr>
      <w:rPr>
        <w:rFonts w:ascii="Arial" w:hAnsi="Arial" w:hint="default"/>
      </w:rPr>
    </w:lvl>
    <w:lvl w:ilvl="2" w:tplc="43A0C6C6" w:tentative="1">
      <w:start w:val="1"/>
      <w:numFmt w:val="bullet"/>
      <w:lvlText w:val="•"/>
      <w:lvlJc w:val="left"/>
      <w:pPr>
        <w:tabs>
          <w:tab w:val="num" w:pos="2160"/>
        </w:tabs>
        <w:ind w:left="2160" w:hanging="360"/>
      </w:pPr>
      <w:rPr>
        <w:rFonts w:ascii="Arial" w:hAnsi="Arial" w:hint="default"/>
      </w:rPr>
    </w:lvl>
    <w:lvl w:ilvl="3" w:tplc="2958A00C" w:tentative="1">
      <w:start w:val="1"/>
      <w:numFmt w:val="bullet"/>
      <w:lvlText w:val="•"/>
      <w:lvlJc w:val="left"/>
      <w:pPr>
        <w:tabs>
          <w:tab w:val="num" w:pos="2880"/>
        </w:tabs>
        <w:ind w:left="2880" w:hanging="360"/>
      </w:pPr>
      <w:rPr>
        <w:rFonts w:ascii="Arial" w:hAnsi="Arial" w:hint="default"/>
      </w:rPr>
    </w:lvl>
    <w:lvl w:ilvl="4" w:tplc="955C63CE" w:tentative="1">
      <w:start w:val="1"/>
      <w:numFmt w:val="bullet"/>
      <w:lvlText w:val="•"/>
      <w:lvlJc w:val="left"/>
      <w:pPr>
        <w:tabs>
          <w:tab w:val="num" w:pos="3600"/>
        </w:tabs>
        <w:ind w:left="3600" w:hanging="360"/>
      </w:pPr>
      <w:rPr>
        <w:rFonts w:ascii="Arial" w:hAnsi="Arial" w:hint="default"/>
      </w:rPr>
    </w:lvl>
    <w:lvl w:ilvl="5" w:tplc="5982473E" w:tentative="1">
      <w:start w:val="1"/>
      <w:numFmt w:val="bullet"/>
      <w:lvlText w:val="•"/>
      <w:lvlJc w:val="left"/>
      <w:pPr>
        <w:tabs>
          <w:tab w:val="num" w:pos="4320"/>
        </w:tabs>
        <w:ind w:left="4320" w:hanging="360"/>
      </w:pPr>
      <w:rPr>
        <w:rFonts w:ascii="Arial" w:hAnsi="Arial" w:hint="default"/>
      </w:rPr>
    </w:lvl>
    <w:lvl w:ilvl="6" w:tplc="7B307642" w:tentative="1">
      <w:start w:val="1"/>
      <w:numFmt w:val="bullet"/>
      <w:lvlText w:val="•"/>
      <w:lvlJc w:val="left"/>
      <w:pPr>
        <w:tabs>
          <w:tab w:val="num" w:pos="5040"/>
        </w:tabs>
        <w:ind w:left="5040" w:hanging="360"/>
      </w:pPr>
      <w:rPr>
        <w:rFonts w:ascii="Arial" w:hAnsi="Arial" w:hint="default"/>
      </w:rPr>
    </w:lvl>
    <w:lvl w:ilvl="7" w:tplc="5610F510" w:tentative="1">
      <w:start w:val="1"/>
      <w:numFmt w:val="bullet"/>
      <w:lvlText w:val="•"/>
      <w:lvlJc w:val="left"/>
      <w:pPr>
        <w:tabs>
          <w:tab w:val="num" w:pos="5760"/>
        </w:tabs>
        <w:ind w:left="5760" w:hanging="360"/>
      </w:pPr>
      <w:rPr>
        <w:rFonts w:ascii="Arial" w:hAnsi="Arial" w:hint="default"/>
      </w:rPr>
    </w:lvl>
    <w:lvl w:ilvl="8" w:tplc="1BC2383C" w:tentative="1">
      <w:start w:val="1"/>
      <w:numFmt w:val="bullet"/>
      <w:lvlText w:val="•"/>
      <w:lvlJc w:val="left"/>
      <w:pPr>
        <w:tabs>
          <w:tab w:val="num" w:pos="6480"/>
        </w:tabs>
        <w:ind w:left="6480" w:hanging="360"/>
      </w:pPr>
      <w:rPr>
        <w:rFonts w:ascii="Arial" w:hAnsi="Arial" w:hint="default"/>
      </w:rPr>
    </w:lvl>
  </w:abstractNum>
  <w:num w:numId="1" w16cid:durableId="1659460956">
    <w:abstractNumId w:val="4"/>
  </w:num>
  <w:num w:numId="2" w16cid:durableId="1652178274">
    <w:abstractNumId w:val="6"/>
  </w:num>
  <w:num w:numId="3" w16cid:durableId="775947390">
    <w:abstractNumId w:val="3"/>
  </w:num>
  <w:num w:numId="4" w16cid:durableId="1037582784">
    <w:abstractNumId w:val="1"/>
  </w:num>
  <w:num w:numId="5" w16cid:durableId="578564472">
    <w:abstractNumId w:val="5"/>
  </w:num>
  <w:num w:numId="6" w16cid:durableId="101150527">
    <w:abstractNumId w:val="0"/>
  </w:num>
  <w:num w:numId="7" w16cid:durableId="185984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29"/>
    <w:rsid w:val="0006313A"/>
    <w:rsid w:val="00167AB3"/>
    <w:rsid w:val="001B3F29"/>
    <w:rsid w:val="002901C3"/>
    <w:rsid w:val="003A22A6"/>
    <w:rsid w:val="003C3BA0"/>
    <w:rsid w:val="0043474F"/>
    <w:rsid w:val="004E30A0"/>
    <w:rsid w:val="005E5A29"/>
    <w:rsid w:val="00612700"/>
    <w:rsid w:val="00635E49"/>
    <w:rsid w:val="00730590"/>
    <w:rsid w:val="007776B3"/>
    <w:rsid w:val="007967B8"/>
    <w:rsid w:val="007A1534"/>
    <w:rsid w:val="00922FBD"/>
    <w:rsid w:val="009D6443"/>
    <w:rsid w:val="009E2F28"/>
    <w:rsid w:val="00B42829"/>
    <w:rsid w:val="00BC71ED"/>
    <w:rsid w:val="00C24E6B"/>
    <w:rsid w:val="00C84C9C"/>
    <w:rsid w:val="00D74380"/>
    <w:rsid w:val="00DE2D50"/>
    <w:rsid w:val="00F2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FA7A"/>
  <w15:chartTrackingRefBased/>
  <w15:docId w15:val="{31BABF79-2458-4CE3-9D17-0EA552C6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F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B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F29"/>
  </w:style>
  <w:style w:type="paragraph" w:styleId="Footer">
    <w:name w:val="footer"/>
    <w:basedOn w:val="Normal"/>
    <w:link w:val="FooterChar"/>
    <w:uiPriority w:val="99"/>
    <w:unhideWhenUsed/>
    <w:rsid w:val="001B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F29"/>
  </w:style>
  <w:style w:type="paragraph" w:styleId="ListParagraph">
    <w:name w:val="List Paragraph"/>
    <w:basedOn w:val="Normal"/>
    <w:uiPriority w:val="34"/>
    <w:qFormat/>
    <w:rsid w:val="007776B3"/>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60406">
      <w:bodyDiv w:val="1"/>
      <w:marLeft w:val="0"/>
      <w:marRight w:val="0"/>
      <w:marTop w:val="0"/>
      <w:marBottom w:val="0"/>
      <w:divBdr>
        <w:top w:val="none" w:sz="0" w:space="0" w:color="auto"/>
        <w:left w:val="none" w:sz="0" w:space="0" w:color="auto"/>
        <w:bottom w:val="none" w:sz="0" w:space="0" w:color="auto"/>
        <w:right w:val="none" w:sz="0" w:space="0" w:color="auto"/>
      </w:divBdr>
      <w:divsChild>
        <w:div w:id="2146115664">
          <w:marLeft w:val="446"/>
          <w:marRight w:val="0"/>
          <w:marTop w:val="0"/>
          <w:marBottom w:val="0"/>
          <w:divBdr>
            <w:top w:val="none" w:sz="0" w:space="0" w:color="auto"/>
            <w:left w:val="none" w:sz="0" w:space="0" w:color="auto"/>
            <w:bottom w:val="none" w:sz="0" w:space="0" w:color="auto"/>
            <w:right w:val="none" w:sz="0" w:space="0" w:color="auto"/>
          </w:divBdr>
        </w:div>
        <w:div w:id="808938509">
          <w:marLeft w:val="446"/>
          <w:marRight w:val="0"/>
          <w:marTop w:val="0"/>
          <w:marBottom w:val="0"/>
          <w:divBdr>
            <w:top w:val="none" w:sz="0" w:space="0" w:color="auto"/>
            <w:left w:val="none" w:sz="0" w:space="0" w:color="auto"/>
            <w:bottom w:val="none" w:sz="0" w:space="0" w:color="auto"/>
            <w:right w:val="none" w:sz="0" w:space="0" w:color="auto"/>
          </w:divBdr>
        </w:div>
        <w:div w:id="897281805">
          <w:marLeft w:val="446"/>
          <w:marRight w:val="0"/>
          <w:marTop w:val="0"/>
          <w:marBottom w:val="0"/>
          <w:divBdr>
            <w:top w:val="none" w:sz="0" w:space="0" w:color="auto"/>
            <w:left w:val="none" w:sz="0" w:space="0" w:color="auto"/>
            <w:bottom w:val="none" w:sz="0" w:space="0" w:color="auto"/>
            <w:right w:val="none" w:sz="0" w:space="0" w:color="auto"/>
          </w:divBdr>
        </w:div>
        <w:div w:id="738357924">
          <w:marLeft w:val="446"/>
          <w:marRight w:val="0"/>
          <w:marTop w:val="0"/>
          <w:marBottom w:val="0"/>
          <w:divBdr>
            <w:top w:val="none" w:sz="0" w:space="0" w:color="auto"/>
            <w:left w:val="none" w:sz="0" w:space="0" w:color="auto"/>
            <w:bottom w:val="none" w:sz="0" w:space="0" w:color="auto"/>
            <w:right w:val="none" w:sz="0" w:space="0" w:color="auto"/>
          </w:divBdr>
        </w:div>
        <w:div w:id="1025984771">
          <w:marLeft w:val="446"/>
          <w:marRight w:val="0"/>
          <w:marTop w:val="0"/>
          <w:marBottom w:val="0"/>
          <w:divBdr>
            <w:top w:val="none" w:sz="0" w:space="0" w:color="auto"/>
            <w:left w:val="none" w:sz="0" w:space="0" w:color="auto"/>
            <w:bottom w:val="none" w:sz="0" w:space="0" w:color="auto"/>
            <w:right w:val="none" w:sz="0" w:space="0" w:color="auto"/>
          </w:divBdr>
        </w:div>
        <w:div w:id="614751440">
          <w:marLeft w:val="446"/>
          <w:marRight w:val="0"/>
          <w:marTop w:val="0"/>
          <w:marBottom w:val="0"/>
          <w:divBdr>
            <w:top w:val="none" w:sz="0" w:space="0" w:color="auto"/>
            <w:left w:val="none" w:sz="0" w:space="0" w:color="auto"/>
            <w:bottom w:val="none" w:sz="0" w:space="0" w:color="auto"/>
            <w:right w:val="none" w:sz="0" w:space="0" w:color="auto"/>
          </w:divBdr>
        </w:div>
        <w:div w:id="673805918">
          <w:marLeft w:val="1267"/>
          <w:marRight w:val="0"/>
          <w:marTop w:val="0"/>
          <w:marBottom w:val="0"/>
          <w:divBdr>
            <w:top w:val="none" w:sz="0" w:space="0" w:color="auto"/>
            <w:left w:val="none" w:sz="0" w:space="0" w:color="auto"/>
            <w:bottom w:val="none" w:sz="0" w:space="0" w:color="auto"/>
            <w:right w:val="none" w:sz="0" w:space="0" w:color="auto"/>
          </w:divBdr>
        </w:div>
        <w:div w:id="769860024">
          <w:marLeft w:val="1267"/>
          <w:marRight w:val="0"/>
          <w:marTop w:val="0"/>
          <w:marBottom w:val="0"/>
          <w:divBdr>
            <w:top w:val="none" w:sz="0" w:space="0" w:color="auto"/>
            <w:left w:val="none" w:sz="0" w:space="0" w:color="auto"/>
            <w:bottom w:val="none" w:sz="0" w:space="0" w:color="auto"/>
            <w:right w:val="none" w:sz="0" w:space="0" w:color="auto"/>
          </w:divBdr>
        </w:div>
        <w:div w:id="575553991">
          <w:marLeft w:val="446"/>
          <w:marRight w:val="0"/>
          <w:marTop w:val="0"/>
          <w:marBottom w:val="0"/>
          <w:divBdr>
            <w:top w:val="none" w:sz="0" w:space="0" w:color="auto"/>
            <w:left w:val="none" w:sz="0" w:space="0" w:color="auto"/>
            <w:bottom w:val="none" w:sz="0" w:space="0" w:color="auto"/>
            <w:right w:val="none" w:sz="0" w:space="0" w:color="auto"/>
          </w:divBdr>
        </w:div>
      </w:divsChild>
    </w:div>
    <w:div w:id="379288092">
      <w:bodyDiv w:val="1"/>
      <w:marLeft w:val="0"/>
      <w:marRight w:val="0"/>
      <w:marTop w:val="0"/>
      <w:marBottom w:val="0"/>
      <w:divBdr>
        <w:top w:val="none" w:sz="0" w:space="0" w:color="auto"/>
        <w:left w:val="none" w:sz="0" w:space="0" w:color="auto"/>
        <w:bottom w:val="none" w:sz="0" w:space="0" w:color="auto"/>
        <w:right w:val="none" w:sz="0" w:space="0" w:color="auto"/>
      </w:divBdr>
    </w:div>
    <w:div w:id="545413172">
      <w:bodyDiv w:val="1"/>
      <w:marLeft w:val="0"/>
      <w:marRight w:val="0"/>
      <w:marTop w:val="0"/>
      <w:marBottom w:val="0"/>
      <w:divBdr>
        <w:top w:val="none" w:sz="0" w:space="0" w:color="auto"/>
        <w:left w:val="none" w:sz="0" w:space="0" w:color="auto"/>
        <w:bottom w:val="none" w:sz="0" w:space="0" w:color="auto"/>
        <w:right w:val="none" w:sz="0" w:space="0" w:color="auto"/>
      </w:divBdr>
      <w:divsChild>
        <w:div w:id="1563296454">
          <w:marLeft w:val="446"/>
          <w:marRight w:val="0"/>
          <w:marTop w:val="0"/>
          <w:marBottom w:val="0"/>
          <w:divBdr>
            <w:top w:val="none" w:sz="0" w:space="0" w:color="auto"/>
            <w:left w:val="none" w:sz="0" w:space="0" w:color="auto"/>
            <w:bottom w:val="none" w:sz="0" w:space="0" w:color="auto"/>
            <w:right w:val="none" w:sz="0" w:space="0" w:color="auto"/>
          </w:divBdr>
        </w:div>
        <w:div w:id="1764764576">
          <w:marLeft w:val="446"/>
          <w:marRight w:val="0"/>
          <w:marTop w:val="0"/>
          <w:marBottom w:val="0"/>
          <w:divBdr>
            <w:top w:val="none" w:sz="0" w:space="0" w:color="auto"/>
            <w:left w:val="none" w:sz="0" w:space="0" w:color="auto"/>
            <w:bottom w:val="none" w:sz="0" w:space="0" w:color="auto"/>
            <w:right w:val="none" w:sz="0" w:space="0" w:color="auto"/>
          </w:divBdr>
        </w:div>
      </w:divsChild>
    </w:div>
    <w:div w:id="764688799">
      <w:bodyDiv w:val="1"/>
      <w:marLeft w:val="0"/>
      <w:marRight w:val="0"/>
      <w:marTop w:val="0"/>
      <w:marBottom w:val="0"/>
      <w:divBdr>
        <w:top w:val="none" w:sz="0" w:space="0" w:color="auto"/>
        <w:left w:val="none" w:sz="0" w:space="0" w:color="auto"/>
        <w:bottom w:val="none" w:sz="0" w:space="0" w:color="auto"/>
        <w:right w:val="none" w:sz="0" w:space="0" w:color="auto"/>
      </w:divBdr>
    </w:div>
    <w:div w:id="814100572">
      <w:bodyDiv w:val="1"/>
      <w:marLeft w:val="0"/>
      <w:marRight w:val="0"/>
      <w:marTop w:val="0"/>
      <w:marBottom w:val="0"/>
      <w:divBdr>
        <w:top w:val="none" w:sz="0" w:space="0" w:color="auto"/>
        <w:left w:val="none" w:sz="0" w:space="0" w:color="auto"/>
        <w:bottom w:val="none" w:sz="0" w:space="0" w:color="auto"/>
        <w:right w:val="none" w:sz="0" w:space="0" w:color="auto"/>
      </w:divBdr>
    </w:div>
    <w:div w:id="893931870">
      <w:bodyDiv w:val="1"/>
      <w:marLeft w:val="0"/>
      <w:marRight w:val="0"/>
      <w:marTop w:val="0"/>
      <w:marBottom w:val="0"/>
      <w:divBdr>
        <w:top w:val="none" w:sz="0" w:space="0" w:color="auto"/>
        <w:left w:val="none" w:sz="0" w:space="0" w:color="auto"/>
        <w:bottom w:val="none" w:sz="0" w:space="0" w:color="auto"/>
        <w:right w:val="none" w:sz="0" w:space="0" w:color="auto"/>
      </w:divBdr>
    </w:div>
    <w:div w:id="967317045">
      <w:bodyDiv w:val="1"/>
      <w:marLeft w:val="0"/>
      <w:marRight w:val="0"/>
      <w:marTop w:val="0"/>
      <w:marBottom w:val="0"/>
      <w:divBdr>
        <w:top w:val="none" w:sz="0" w:space="0" w:color="auto"/>
        <w:left w:val="none" w:sz="0" w:space="0" w:color="auto"/>
        <w:bottom w:val="none" w:sz="0" w:space="0" w:color="auto"/>
        <w:right w:val="none" w:sz="0" w:space="0" w:color="auto"/>
      </w:divBdr>
    </w:div>
    <w:div w:id="1079450873">
      <w:bodyDiv w:val="1"/>
      <w:marLeft w:val="0"/>
      <w:marRight w:val="0"/>
      <w:marTop w:val="0"/>
      <w:marBottom w:val="0"/>
      <w:divBdr>
        <w:top w:val="none" w:sz="0" w:space="0" w:color="auto"/>
        <w:left w:val="none" w:sz="0" w:space="0" w:color="auto"/>
        <w:bottom w:val="none" w:sz="0" w:space="0" w:color="auto"/>
        <w:right w:val="none" w:sz="0" w:space="0" w:color="auto"/>
      </w:divBdr>
    </w:div>
    <w:div w:id="1280720555">
      <w:bodyDiv w:val="1"/>
      <w:marLeft w:val="0"/>
      <w:marRight w:val="0"/>
      <w:marTop w:val="0"/>
      <w:marBottom w:val="0"/>
      <w:divBdr>
        <w:top w:val="none" w:sz="0" w:space="0" w:color="auto"/>
        <w:left w:val="none" w:sz="0" w:space="0" w:color="auto"/>
        <w:bottom w:val="none" w:sz="0" w:space="0" w:color="auto"/>
        <w:right w:val="none" w:sz="0" w:space="0" w:color="auto"/>
      </w:divBdr>
      <w:divsChild>
        <w:div w:id="1072653607">
          <w:marLeft w:val="446"/>
          <w:marRight w:val="0"/>
          <w:marTop w:val="0"/>
          <w:marBottom w:val="0"/>
          <w:divBdr>
            <w:top w:val="none" w:sz="0" w:space="0" w:color="auto"/>
            <w:left w:val="none" w:sz="0" w:space="0" w:color="auto"/>
            <w:bottom w:val="none" w:sz="0" w:space="0" w:color="auto"/>
            <w:right w:val="none" w:sz="0" w:space="0" w:color="auto"/>
          </w:divBdr>
        </w:div>
        <w:div w:id="190656988">
          <w:marLeft w:val="446"/>
          <w:marRight w:val="0"/>
          <w:marTop w:val="0"/>
          <w:marBottom w:val="0"/>
          <w:divBdr>
            <w:top w:val="none" w:sz="0" w:space="0" w:color="auto"/>
            <w:left w:val="none" w:sz="0" w:space="0" w:color="auto"/>
            <w:bottom w:val="none" w:sz="0" w:space="0" w:color="auto"/>
            <w:right w:val="none" w:sz="0" w:space="0" w:color="auto"/>
          </w:divBdr>
        </w:div>
      </w:divsChild>
    </w:div>
    <w:div w:id="1408112800">
      <w:bodyDiv w:val="1"/>
      <w:marLeft w:val="0"/>
      <w:marRight w:val="0"/>
      <w:marTop w:val="0"/>
      <w:marBottom w:val="0"/>
      <w:divBdr>
        <w:top w:val="none" w:sz="0" w:space="0" w:color="auto"/>
        <w:left w:val="none" w:sz="0" w:space="0" w:color="auto"/>
        <w:bottom w:val="none" w:sz="0" w:space="0" w:color="auto"/>
        <w:right w:val="none" w:sz="0" w:space="0" w:color="auto"/>
      </w:divBdr>
    </w:div>
    <w:div w:id="1579828131">
      <w:bodyDiv w:val="1"/>
      <w:marLeft w:val="0"/>
      <w:marRight w:val="0"/>
      <w:marTop w:val="0"/>
      <w:marBottom w:val="0"/>
      <w:divBdr>
        <w:top w:val="none" w:sz="0" w:space="0" w:color="auto"/>
        <w:left w:val="none" w:sz="0" w:space="0" w:color="auto"/>
        <w:bottom w:val="none" w:sz="0" w:space="0" w:color="auto"/>
        <w:right w:val="none" w:sz="0" w:space="0" w:color="auto"/>
      </w:divBdr>
    </w:div>
    <w:div w:id="1646423595">
      <w:bodyDiv w:val="1"/>
      <w:marLeft w:val="0"/>
      <w:marRight w:val="0"/>
      <w:marTop w:val="0"/>
      <w:marBottom w:val="0"/>
      <w:divBdr>
        <w:top w:val="none" w:sz="0" w:space="0" w:color="auto"/>
        <w:left w:val="none" w:sz="0" w:space="0" w:color="auto"/>
        <w:bottom w:val="none" w:sz="0" w:space="0" w:color="auto"/>
        <w:right w:val="none" w:sz="0" w:space="0" w:color="auto"/>
      </w:divBdr>
      <w:divsChild>
        <w:div w:id="187183061">
          <w:marLeft w:val="446"/>
          <w:marRight w:val="0"/>
          <w:marTop w:val="0"/>
          <w:marBottom w:val="0"/>
          <w:divBdr>
            <w:top w:val="none" w:sz="0" w:space="0" w:color="auto"/>
            <w:left w:val="none" w:sz="0" w:space="0" w:color="auto"/>
            <w:bottom w:val="none" w:sz="0" w:space="0" w:color="auto"/>
            <w:right w:val="none" w:sz="0" w:space="0" w:color="auto"/>
          </w:divBdr>
        </w:div>
        <w:div w:id="857162136">
          <w:marLeft w:val="274"/>
          <w:marRight w:val="0"/>
          <w:marTop w:val="0"/>
          <w:marBottom w:val="0"/>
          <w:divBdr>
            <w:top w:val="none" w:sz="0" w:space="0" w:color="auto"/>
            <w:left w:val="none" w:sz="0" w:space="0" w:color="auto"/>
            <w:bottom w:val="none" w:sz="0" w:space="0" w:color="auto"/>
            <w:right w:val="none" w:sz="0" w:space="0" w:color="auto"/>
          </w:divBdr>
        </w:div>
        <w:div w:id="1137147068">
          <w:marLeft w:val="274"/>
          <w:marRight w:val="0"/>
          <w:marTop w:val="0"/>
          <w:marBottom w:val="0"/>
          <w:divBdr>
            <w:top w:val="none" w:sz="0" w:space="0" w:color="auto"/>
            <w:left w:val="none" w:sz="0" w:space="0" w:color="auto"/>
            <w:bottom w:val="none" w:sz="0" w:space="0" w:color="auto"/>
            <w:right w:val="none" w:sz="0" w:space="0" w:color="auto"/>
          </w:divBdr>
        </w:div>
      </w:divsChild>
    </w:div>
    <w:div w:id="1691569255">
      <w:bodyDiv w:val="1"/>
      <w:marLeft w:val="0"/>
      <w:marRight w:val="0"/>
      <w:marTop w:val="0"/>
      <w:marBottom w:val="0"/>
      <w:divBdr>
        <w:top w:val="none" w:sz="0" w:space="0" w:color="auto"/>
        <w:left w:val="none" w:sz="0" w:space="0" w:color="auto"/>
        <w:bottom w:val="none" w:sz="0" w:space="0" w:color="auto"/>
        <w:right w:val="none" w:sz="0" w:space="0" w:color="auto"/>
      </w:divBdr>
    </w:div>
    <w:div w:id="1791702623">
      <w:bodyDiv w:val="1"/>
      <w:marLeft w:val="0"/>
      <w:marRight w:val="0"/>
      <w:marTop w:val="0"/>
      <w:marBottom w:val="0"/>
      <w:divBdr>
        <w:top w:val="none" w:sz="0" w:space="0" w:color="auto"/>
        <w:left w:val="none" w:sz="0" w:space="0" w:color="auto"/>
        <w:bottom w:val="none" w:sz="0" w:space="0" w:color="auto"/>
        <w:right w:val="none" w:sz="0" w:space="0" w:color="auto"/>
      </w:divBdr>
      <w:divsChild>
        <w:div w:id="343482062">
          <w:marLeft w:val="547"/>
          <w:marRight w:val="0"/>
          <w:marTop w:val="0"/>
          <w:marBottom w:val="120"/>
          <w:divBdr>
            <w:top w:val="none" w:sz="0" w:space="0" w:color="auto"/>
            <w:left w:val="none" w:sz="0" w:space="0" w:color="auto"/>
            <w:bottom w:val="none" w:sz="0" w:space="0" w:color="auto"/>
            <w:right w:val="none" w:sz="0" w:space="0" w:color="auto"/>
          </w:divBdr>
        </w:div>
        <w:div w:id="1735615802">
          <w:marLeft w:val="547"/>
          <w:marRight w:val="0"/>
          <w:marTop w:val="0"/>
          <w:marBottom w:val="120"/>
          <w:divBdr>
            <w:top w:val="none" w:sz="0" w:space="0" w:color="auto"/>
            <w:left w:val="none" w:sz="0" w:space="0" w:color="auto"/>
            <w:bottom w:val="none" w:sz="0" w:space="0" w:color="auto"/>
            <w:right w:val="none" w:sz="0" w:space="0" w:color="auto"/>
          </w:divBdr>
        </w:div>
        <w:div w:id="1832746935">
          <w:marLeft w:val="547"/>
          <w:marRight w:val="0"/>
          <w:marTop w:val="0"/>
          <w:marBottom w:val="120"/>
          <w:divBdr>
            <w:top w:val="none" w:sz="0" w:space="0" w:color="auto"/>
            <w:left w:val="none" w:sz="0" w:space="0" w:color="auto"/>
            <w:bottom w:val="none" w:sz="0" w:space="0" w:color="auto"/>
            <w:right w:val="none" w:sz="0" w:space="0" w:color="auto"/>
          </w:divBdr>
        </w:div>
        <w:div w:id="2117676862">
          <w:marLeft w:val="547"/>
          <w:marRight w:val="0"/>
          <w:marTop w:val="0"/>
          <w:marBottom w:val="120"/>
          <w:divBdr>
            <w:top w:val="none" w:sz="0" w:space="0" w:color="auto"/>
            <w:left w:val="none" w:sz="0" w:space="0" w:color="auto"/>
            <w:bottom w:val="none" w:sz="0" w:space="0" w:color="auto"/>
            <w:right w:val="none" w:sz="0" w:space="0" w:color="auto"/>
          </w:divBdr>
        </w:div>
      </w:divsChild>
    </w:div>
    <w:div w:id="1842502315">
      <w:bodyDiv w:val="1"/>
      <w:marLeft w:val="0"/>
      <w:marRight w:val="0"/>
      <w:marTop w:val="0"/>
      <w:marBottom w:val="0"/>
      <w:divBdr>
        <w:top w:val="none" w:sz="0" w:space="0" w:color="auto"/>
        <w:left w:val="none" w:sz="0" w:space="0" w:color="auto"/>
        <w:bottom w:val="none" w:sz="0" w:space="0" w:color="auto"/>
        <w:right w:val="none" w:sz="0" w:space="0" w:color="auto"/>
      </w:divBdr>
    </w:div>
    <w:div w:id="1924682289">
      <w:bodyDiv w:val="1"/>
      <w:marLeft w:val="0"/>
      <w:marRight w:val="0"/>
      <w:marTop w:val="0"/>
      <w:marBottom w:val="0"/>
      <w:divBdr>
        <w:top w:val="none" w:sz="0" w:space="0" w:color="auto"/>
        <w:left w:val="none" w:sz="0" w:space="0" w:color="auto"/>
        <w:bottom w:val="none" w:sz="0" w:space="0" w:color="auto"/>
        <w:right w:val="none" w:sz="0" w:space="0" w:color="auto"/>
      </w:divBdr>
    </w:div>
    <w:div w:id="1956058784">
      <w:bodyDiv w:val="1"/>
      <w:marLeft w:val="0"/>
      <w:marRight w:val="0"/>
      <w:marTop w:val="0"/>
      <w:marBottom w:val="0"/>
      <w:divBdr>
        <w:top w:val="none" w:sz="0" w:space="0" w:color="auto"/>
        <w:left w:val="none" w:sz="0" w:space="0" w:color="auto"/>
        <w:bottom w:val="none" w:sz="0" w:space="0" w:color="auto"/>
        <w:right w:val="none" w:sz="0" w:space="0" w:color="auto"/>
      </w:divBdr>
    </w:div>
    <w:div w:id="20933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Fraser</dc:creator>
  <cp:keywords/>
  <dc:description/>
  <cp:lastModifiedBy>Jacqueline Fraser</cp:lastModifiedBy>
  <cp:revision>3</cp:revision>
  <dcterms:created xsi:type="dcterms:W3CDTF">2024-09-22T08:43:00Z</dcterms:created>
  <dcterms:modified xsi:type="dcterms:W3CDTF">2024-09-22T08:43:00Z</dcterms:modified>
</cp:coreProperties>
</file>